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AC1" w:rsidRPr="00C513FD" w:rsidRDefault="00B471D0" w:rsidP="00B471D0">
      <w:pPr>
        <w:pStyle w:val="Numeroelenco4"/>
        <w:numPr>
          <w:ilvl w:val="0"/>
          <w:numId w:val="0"/>
        </w:numPr>
        <w:spacing w:line="276" w:lineRule="auto"/>
        <w:rPr>
          <w:rFonts w:cs="Arial"/>
          <w:b/>
          <w:sz w:val="20"/>
          <w:szCs w:val="20"/>
        </w:rPr>
      </w:pPr>
      <w:r w:rsidRPr="00C513FD">
        <w:rPr>
          <w:rFonts w:cs="Arial"/>
          <w:b/>
          <w:sz w:val="20"/>
          <w:szCs w:val="20"/>
        </w:rPr>
        <w:t>Bozza</w:t>
      </w:r>
      <w:r w:rsidR="00723F62" w:rsidRPr="00C513FD">
        <w:rPr>
          <w:rFonts w:cs="Arial"/>
          <w:b/>
          <w:sz w:val="20"/>
          <w:szCs w:val="20"/>
        </w:rPr>
        <w:t xml:space="preserve"> </w:t>
      </w:r>
      <w:r w:rsidR="005D626C" w:rsidRPr="00C513FD">
        <w:rPr>
          <w:rFonts w:cs="Arial"/>
          <w:b/>
          <w:sz w:val="20"/>
          <w:szCs w:val="20"/>
        </w:rPr>
        <w:t xml:space="preserve">informativa </w:t>
      </w:r>
      <w:r w:rsidRPr="00C513FD">
        <w:rPr>
          <w:rFonts w:cs="Arial"/>
          <w:b/>
          <w:sz w:val="20"/>
          <w:szCs w:val="20"/>
        </w:rPr>
        <w:t>del documento preparatorio per la definizione dei parametri previsti  dall’art.9, comma 3 DL n°1 del 24/01/2012, per la definizione del compenso per le prestazioni</w:t>
      </w:r>
      <w:r w:rsidR="005D626C" w:rsidRPr="00C513FD">
        <w:rPr>
          <w:rFonts w:cs="Arial"/>
          <w:b/>
          <w:sz w:val="20"/>
          <w:szCs w:val="20"/>
        </w:rPr>
        <w:t xml:space="preserve"> degli Architetti e degli Ingegneri</w:t>
      </w:r>
      <w:r w:rsidR="005D626C" w:rsidRPr="00C513FD">
        <w:rPr>
          <w:rFonts w:cs="Arial"/>
          <w:b/>
          <w:i/>
          <w:sz w:val="20"/>
          <w:szCs w:val="20"/>
        </w:rPr>
        <w:t>.</w:t>
      </w:r>
    </w:p>
    <w:p w:rsidR="00EB3180" w:rsidRPr="00C513FD" w:rsidRDefault="00EA014F" w:rsidP="00EB3180">
      <w:pPr>
        <w:spacing w:before="120" w:after="240" w:line="360" w:lineRule="auto"/>
        <w:jc w:val="center"/>
        <w:rPr>
          <w:rFonts w:cs="Arial"/>
          <w:b/>
          <w:sz w:val="20"/>
          <w:szCs w:val="20"/>
        </w:rPr>
      </w:pPr>
      <w:r w:rsidRPr="00EA014F">
        <w:rPr>
          <w:rFonts w:cs="Arial"/>
          <w:b/>
          <w:sz w:val="20"/>
          <w:szCs w:val="20"/>
        </w:rPr>
        <w:t>Roma 01/03/2012</w:t>
      </w:r>
    </w:p>
    <w:p w:rsidR="00F235EA" w:rsidRDefault="002A79C7" w:rsidP="00723F62">
      <w:pPr>
        <w:spacing w:before="120" w:after="240" w:line="360" w:lineRule="auto"/>
        <w:jc w:val="both"/>
        <w:rPr>
          <w:rFonts w:cs="Arial"/>
          <w:sz w:val="20"/>
          <w:szCs w:val="20"/>
        </w:rPr>
      </w:pPr>
      <w:r w:rsidRPr="00C513FD">
        <w:rPr>
          <w:rFonts w:cs="Arial"/>
          <w:sz w:val="20"/>
          <w:szCs w:val="20"/>
        </w:rPr>
        <w:t xml:space="preserve">Come previsto dal </w:t>
      </w:r>
      <w:r w:rsidRPr="00C513FD">
        <w:rPr>
          <w:rFonts w:cs="Arial"/>
          <w:b/>
          <w:sz w:val="20"/>
          <w:szCs w:val="20"/>
        </w:rPr>
        <w:t xml:space="preserve">DL n°1 del 24/01/2012, </w:t>
      </w:r>
      <w:r w:rsidRPr="00C513FD">
        <w:rPr>
          <w:rFonts w:cs="Arial"/>
          <w:sz w:val="20"/>
          <w:szCs w:val="20"/>
        </w:rPr>
        <w:t xml:space="preserve">viene redatto il presente documento finalizzato alla definizione dei parametri per la determinazione dei compensi </w:t>
      </w:r>
      <w:r w:rsidR="000B6B7A" w:rsidRPr="00C513FD">
        <w:rPr>
          <w:rFonts w:cs="Arial"/>
          <w:sz w:val="20"/>
          <w:szCs w:val="20"/>
        </w:rPr>
        <w:t xml:space="preserve">da liquidarsi </w:t>
      </w:r>
      <w:r w:rsidRPr="00C513FD">
        <w:rPr>
          <w:rFonts w:cs="Arial"/>
          <w:sz w:val="20"/>
          <w:szCs w:val="20"/>
        </w:rPr>
        <w:t>da</w:t>
      </w:r>
      <w:r w:rsidR="000B6B7A" w:rsidRPr="00C513FD">
        <w:rPr>
          <w:rFonts w:cs="Arial"/>
          <w:sz w:val="20"/>
          <w:szCs w:val="20"/>
        </w:rPr>
        <w:t xml:space="preserve"> parte di un org</w:t>
      </w:r>
      <w:r w:rsidR="00F235EA">
        <w:rPr>
          <w:rFonts w:cs="Arial"/>
          <w:sz w:val="20"/>
          <w:szCs w:val="20"/>
        </w:rPr>
        <w:t>ano giurisdizionale.</w:t>
      </w:r>
    </w:p>
    <w:p w:rsidR="002A79C7" w:rsidRPr="00C513FD" w:rsidRDefault="00F235EA" w:rsidP="00723F62">
      <w:pPr>
        <w:spacing w:before="120" w:after="240" w:line="360" w:lineRule="auto"/>
        <w:jc w:val="both"/>
        <w:rPr>
          <w:rFonts w:cs="Arial"/>
          <w:sz w:val="20"/>
          <w:szCs w:val="20"/>
        </w:rPr>
      </w:pPr>
      <w:r>
        <w:rPr>
          <w:rFonts w:cs="Arial"/>
          <w:sz w:val="20"/>
          <w:szCs w:val="20"/>
        </w:rPr>
        <w:t xml:space="preserve">Gli stessi </w:t>
      </w:r>
      <w:r w:rsidR="000B6B7A" w:rsidRPr="00C513FD">
        <w:rPr>
          <w:rFonts w:cs="Arial"/>
          <w:sz w:val="20"/>
          <w:szCs w:val="20"/>
        </w:rPr>
        <w:t>potranno essere parimenti utilizzati come riferimento per la determinazione dei compensi da</w:t>
      </w:r>
      <w:r w:rsidR="002A79C7" w:rsidRPr="00C513FD">
        <w:rPr>
          <w:rFonts w:cs="Arial"/>
          <w:sz w:val="20"/>
          <w:szCs w:val="20"/>
        </w:rPr>
        <w:t xml:space="preserve"> pattuirsi al momento del conferimento dell’incarico professionale</w:t>
      </w:r>
      <w:r w:rsidR="000B6B7A" w:rsidRPr="00C513FD">
        <w:rPr>
          <w:rFonts w:cs="Arial"/>
          <w:sz w:val="20"/>
          <w:szCs w:val="20"/>
        </w:rPr>
        <w:t xml:space="preserve"> nei casi previsti </w:t>
      </w:r>
      <w:r>
        <w:rPr>
          <w:rFonts w:cs="Arial"/>
          <w:sz w:val="20"/>
          <w:szCs w:val="20"/>
        </w:rPr>
        <w:t xml:space="preserve">dall’art.9 del DL 01/2012 e </w:t>
      </w:r>
      <w:r w:rsidR="000B6B7A" w:rsidRPr="00C513FD">
        <w:rPr>
          <w:rFonts w:cs="Arial"/>
          <w:sz w:val="20"/>
          <w:szCs w:val="20"/>
        </w:rPr>
        <w:t>per la determinazione degli importi a base di gara per servizi attinenti l’ingegneria e l’architettura</w:t>
      </w:r>
      <w:r w:rsidR="002A79C7" w:rsidRPr="00C513FD">
        <w:rPr>
          <w:rFonts w:cs="Arial"/>
          <w:sz w:val="20"/>
          <w:szCs w:val="20"/>
        </w:rPr>
        <w:t>.</w:t>
      </w:r>
    </w:p>
    <w:p w:rsidR="003F27F9" w:rsidRPr="00C513FD" w:rsidRDefault="002A79C7" w:rsidP="00723F62">
      <w:pPr>
        <w:spacing w:before="120" w:after="240" w:line="360" w:lineRule="auto"/>
        <w:jc w:val="both"/>
        <w:rPr>
          <w:rFonts w:cs="Arial"/>
          <w:b/>
          <w:i/>
          <w:sz w:val="20"/>
          <w:szCs w:val="20"/>
        </w:rPr>
      </w:pPr>
      <w:r w:rsidRPr="00C513FD">
        <w:rPr>
          <w:rFonts w:cs="Arial"/>
          <w:sz w:val="20"/>
          <w:szCs w:val="20"/>
        </w:rPr>
        <w:t xml:space="preserve">Si è ritenuto necessario formulare la bozza,  tenendo conto dei </w:t>
      </w:r>
      <w:r w:rsidR="00A92798" w:rsidRPr="00C513FD">
        <w:rPr>
          <w:rFonts w:cs="Arial"/>
          <w:sz w:val="20"/>
          <w:szCs w:val="20"/>
        </w:rPr>
        <w:t>seguenti principi di base:</w:t>
      </w:r>
    </w:p>
    <w:p w:rsidR="00A92798" w:rsidRPr="00C513FD" w:rsidRDefault="00A92798" w:rsidP="00A92798">
      <w:pPr>
        <w:numPr>
          <w:ilvl w:val="0"/>
          <w:numId w:val="1"/>
        </w:numPr>
        <w:spacing w:before="120" w:after="240" w:line="360" w:lineRule="auto"/>
        <w:jc w:val="both"/>
        <w:rPr>
          <w:rFonts w:cs="Arial"/>
          <w:b/>
          <w:sz w:val="20"/>
          <w:szCs w:val="20"/>
        </w:rPr>
      </w:pPr>
      <w:r w:rsidRPr="00C513FD">
        <w:rPr>
          <w:rFonts w:cs="Arial"/>
          <w:b/>
          <w:sz w:val="20"/>
          <w:szCs w:val="20"/>
        </w:rPr>
        <w:t>equità</w:t>
      </w:r>
    </w:p>
    <w:p w:rsidR="00A92798" w:rsidRPr="00C513FD" w:rsidRDefault="00A92798" w:rsidP="00A92798">
      <w:pPr>
        <w:numPr>
          <w:ilvl w:val="0"/>
          <w:numId w:val="1"/>
        </w:numPr>
        <w:spacing w:before="120" w:after="240" w:line="360" w:lineRule="auto"/>
        <w:jc w:val="both"/>
        <w:rPr>
          <w:rFonts w:cs="Arial"/>
          <w:b/>
          <w:sz w:val="20"/>
          <w:szCs w:val="20"/>
        </w:rPr>
      </w:pPr>
      <w:r w:rsidRPr="00C513FD">
        <w:rPr>
          <w:rFonts w:cs="Arial"/>
          <w:b/>
          <w:sz w:val="20"/>
          <w:szCs w:val="20"/>
        </w:rPr>
        <w:t>semplificazione</w:t>
      </w:r>
    </w:p>
    <w:p w:rsidR="00A92798" w:rsidRPr="00C513FD" w:rsidRDefault="00A92798" w:rsidP="00A92798">
      <w:pPr>
        <w:numPr>
          <w:ilvl w:val="0"/>
          <w:numId w:val="1"/>
        </w:numPr>
        <w:spacing w:before="120" w:after="240" w:line="360" w:lineRule="auto"/>
        <w:jc w:val="both"/>
        <w:rPr>
          <w:rFonts w:cs="Arial"/>
          <w:b/>
          <w:sz w:val="20"/>
          <w:szCs w:val="20"/>
        </w:rPr>
      </w:pPr>
      <w:r w:rsidRPr="00C513FD">
        <w:rPr>
          <w:rFonts w:cs="Arial"/>
          <w:b/>
          <w:sz w:val="20"/>
          <w:szCs w:val="20"/>
        </w:rPr>
        <w:t>trasparenza</w:t>
      </w:r>
    </w:p>
    <w:p w:rsidR="00A92798" w:rsidRPr="00C513FD" w:rsidRDefault="00A92798" w:rsidP="00A92798">
      <w:pPr>
        <w:numPr>
          <w:ilvl w:val="0"/>
          <w:numId w:val="1"/>
        </w:numPr>
        <w:spacing w:before="120" w:after="240" w:line="360" w:lineRule="auto"/>
        <w:jc w:val="both"/>
        <w:rPr>
          <w:rFonts w:cs="Arial"/>
          <w:b/>
          <w:sz w:val="20"/>
          <w:szCs w:val="20"/>
        </w:rPr>
      </w:pPr>
      <w:r w:rsidRPr="00C513FD">
        <w:rPr>
          <w:rFonts w:cs="Arial"/>
          <w:b/>
          <w:sz w:val="20"/>
          <w:szCs w:val="20"/>
        </w:rPr>
        <w:t>simmetria informativa</w:t>
      </w:r>
    </w:p>
    <w:p w:rsidR="000B6B7A" w:rsidRPr="00C513FD" w:rsidRDefault="000B6B7A" w:rsidP="000B6B7A">
      <w:pPr>
        <w:spacing w:before="120" w:after="240" w:line="360" w:lineRule="auto"/>
        <w:jc w:val="both"/>
        <w:rPr>
          <w:rFonts w:cs="Arial"/>
          <w:sz w:val="20"/>
          <w:szCs w:val="20"/>
        </w:rPr>
      </w:pPr>
      <w:r w:rsidRPr="00C513FD">
        <w:rPr>
          <w:rFonts w:cs="Arial"/>
          <w:sz w:val="20"/>
          <w:szCs w:val="20"/>
        </w:rPr>
        <w:t>In merito all’equità, la proposta contiene la scomposizione di tutte le prestazioni concorrenti alla esecuzione del mandato profession</w:t>
      </w:r>
      <w:r w:rsidR="00F235EA">
        <w:rPr>
          <w:rFonts w:cs="Arial"/>
          <w:sz w:val="20"/>
          <w:szCs w:val="20"/>
        </w:rPr>
        <w:t xml:space="preserve">ale. Tale condizione è presupposto per la definizione, </w:t>
      </w:r>
      <w:r w:rsidRPr="00C513FD">
        <w:rPr>
          <w:rFonts w:cs="Arial"/>
          <w:sz w:val="20"/>
          <w:szCs w:val="20"/>
        </w:rPr>
        <w:t>in opportuna sede contrattuale</w:t>
      </w:r>
      <w:r w:rsidR="00F235EA">
        <w:rPr>
          <w:rFonts w:cs="Arial"/>
          <w:sz w:val="20"/>
          <w:szCs w:val="20"/>
        </w:rPr>
        <w:t>,</w:t>
      </w:r>
      <w:r w:rsidRPr="00C513FD">
        <w:rPr>
          <w:rFonts w:cs="Arial"/>
          <w:sz w:val="20"/>
          <w:szCs w:val="20"/>
        </w:rPr>
        <w:t xml:space="preserve"> del disciplinare prestazionale quale strumento di codifica dei contenuti delle prestazioni affidate, dei ruoli, delle responsabilità, delle competenze e dei rapporti economici</w:t>
      </w:r>
      <w:r w:rsidR="00F235EA">
        <w:rPr>
          <w:rFonts w:cs="Arial"/>
          <w:sz w:val="20"/>
          <w:szCs w:val="20"/>
        </w:rPr>
        <w:t xml:space="preserve"> tra le parti.</w:t>
      </w:r>
    </w:p>
    <w:p w:rsidR="000B6B7A" w:rsidRPr="00C513FD" w:rsidRDefault="000B6B7A" w:rsidP="000B6B7A">
      <w:pPr>
        <w:spacing w:before="120" w:after="240" w:line="360" w:lineRule="auto"/>
        <w:jc w:val="both"/>
        <w:rPr>
          <w:rFonts w:cs="Arial"/>
          <w:sz w:val="20"/>
          <w:szCs w:val="20"/>
        </w:rPr>
      </w:pPr>
      <w:r w:rsidRPr="00C513FD">
        <w:rPr>
          <w:rFonts w:cs="Arial"/>
          <w:sz w:val="20"/>
          <w:szCs w:val="20"/>
        </w:rPr>
        <w:t xml:space="preserve">La semplificazione e la </w:t>
      </w:r>
      <w:r w:rsidR="00F235EA">
        <w:rPr>
          <w:rFonts w:cs="Arial"/>
          <w:sz w:val="20"/>
          <w:szCs w:val="20"/>
        </w:rPr>
        <w:t>trasparenza</w:t>
      </w:r>
      <w:r w:rsidRPr="00C513FD">
        <w:rPr>
          <w:rFonts w:cs="Arial"/>
          <w:sz w:val="20"/>
          <w:szCs w:val="20"/>
        </w:rPr>
        <w:t xml:space="preserve"> sono state perseguite individuando un sistema che elimina la discrezionalità interpretativa, in quant</w:t>
      </w:r>
      <w:r w:rsidR="00F235EA">
        <w:rPr>
          <w:rFonts w:cs="Arial"/>
          <w:sz w:val="20"/>
          <w:szCs w:val="20"/>
        </w:rPr>
        <w:t xml:space="preserve">o definisce in maniera </w:t>
      </w:r>
      <w:r w:rsidRPr="00C513FD">
        <w:rPr>
          <w:rFonts w:cs="Arial"/>
          <w:sz w:val="20"/>
          <w:szCs w:val="20"/>
        </w:rPr>
        <w:t>univoca tutti gli elementi della prestazione e le relative incidenze: ne consegue una puntuale corrispondenza con le pattuizioni definite preventivamente dal disciplinare prestazionale dell’incarico.</w:t>
      </w:r>
    </w:p>
    <w:p w:rsidR="000B6B7A" w:rsidRPr="00C513FD" w:rsidRDefault="000B6B7A" w:rsidP="000B6B7A">
      <w:pPr>
        <w:spacing w:before="120" w:after="240" w:line="360" w:lineRule="auto"/>
        <w:jc w:val="both"/>
        <w:rPr>
          <w:rFonts w:cs="Arial"/>
          <w:sz w:val="20"/>
          <w:szCs w:val="20"/>
        </w:rPr>
      </w:pPr>
      <w:r w:rsidRPr="00C513FD">
        <w:rPr>
          <w:rFonts w:cs="Arial"/>
          <w:sz w:val="20"/>
          <w:szCs w:val="20"/>
        </w:rPr>
        <w:t xml:space="preserve">La </w:t>
      </w:r>
      <w:r w:rsidR="00F235EA">
        <w:rPr>
          <w:rFonts w:cs="Arial"/>
          <w:sz w:val="20"/>
          <w:szCs w:val="20"/>
        </w:rPr>
        <w:t>simmetria informativa</w:t>
      </w:r>
      <w:r w:rsidRPr="00C513FD">
        <w:rPr>
          <w:rFonts w:cs="Arial"/>
          <w:sz w:val="20"/>
          <w:szCs w:val="20"/>
        </w:rPr>
        <w:t xml:space="preserve"> è ottenuta attraverso l’esplicitazione</w:t>
      </w:r>
      <w:r w:rsidR="00F235EA" w:rsidRPr="00C513FD">
        <w:rPr>
          <w:rFonts w:cs="Arial"/>
          <w:sz w:val="20"/>
          <w:szCs w:val="20"/>
        </w:rPr>
        <w:t xml:space="preserve">, esposta nel disciplinare, </w:t>
      </w:r>
      <w:r w:rsidRPr="00C513FD">
        <w:rPr>
          <w:rFonts w:cs="Arial"/>
          <w:sz w:val="20"/>
          <w:szCs w:val="20"/>
        </w:rPr>
        <w:t xml:space="preserve"> della corrispondenza</w:t>
      </w:r>
      <w:r w:rsidR="00F235EA">
        <w:rPr>
          <w:rFonts w:cs="Arial"/>
          <w:sz w:val="20"/>
          <w:szCs w:val="20"/>
        </w:rPr>
        <w:t xml:space="preserve"> </w:t>
      </w:r>
      <w:r w:rsidRPr="00C513FD">
        <w:rPr>
          <w:rFonts w:cs="Arial"/>
          <w:sz w:val="20"/>
          <w:szCs w:val="20"/>
        </w:rPr>
        <w:t>tra</w:t>
      </w:r>
      <w:r w:rsidR="00F235EA">
        <w:rPr>
          <w:rFonts w:cs="Arial"/>
          <w:sz w:val="20"/>
          <w:szCs w:val="20"/>
        </w:rPr>
        <w:t xml:space="preserve"> prestazioni rese e compensi </w:t>
      </w:r>
      <w:r w:rsidRPr="00C513FD">
        <w:rPr>
          <w:rFonts w:cs="Arial"/>
          <w:sz w:val="20"/>
          <w:szCs w:val="20"/>
        </w:rPr>
        <w:t>pattuiti.</w:t>
      </w:r>
    </w:p>
    <w:p w:rsidR="005C6418" w:rsidRPr="00C513FD" w:rsidRDefault="005C6418" w:rsidP="007C5164">
      <w:pPr>
        <w:spacing w:before="120" w:after="240" w:line="360" w:lineRule="auto"/>
        <w:jc w:val="both"/>
        <w:rPr>
          <w:rFonts w:cs="Arial"/>
          <w:b/>
          <w:sz w:val="20"/>
          <w:szCs w:val="20"/>
        </w:rPr>
      </w:pPr>
    </w:p>
    <w:p w:rsidR="00343BBD" w:rsidRPr="00C513FD" w:rsidRDefault="00343BBD" w:rsidP="007C5164">
      <w:pPr>
        <w:spacing w:before="120" w:after="240" w:line="360" w:lineRule="auto"/>
        <w:jc w:val="both"/>
        <w:rPr>
          <w:rFonts w:cs="Arial"/>
          <w:b/>
          <w:sz w:val="20"/>
          <w:szCs w:val="20"/>
        </w:rPr>
      </w:pPr>
    </w:p>
    <w:p w:rsidR="00343BBD" w:rsidRPr="00C513FD" w:rsidRDefault="00343BBD" w:rsidP="007C5164">
      <w:pPr>
        <w:spacing w:before="120" w:after="240" w:line="360" w:lineRule="auto"/>
        <w:jc w:val="both"/>
        <w:rPr>
          <w:rFonts w:cs="Arial"/>
          <w:b/>
          <w:sz w:val="20"/>
          <w:szCs w:val="20"/>
        </w:rPr>
      </w:pPr>
    </w:p>
    <w:p w:rsidR="00343BBD" w:rsidRPr="00C513FD" w:rsidRDefault="00343BBD" w:rsidP="007C5164">
      <w:pPr>
        <w:spacing w:before="120" w:after="240" w:line="360" w:lineRule="auto"/>
        <w:jc w:val="both"/>
        <w:rPr>
          <w:rFonts w:cs="Arial"/>
          <w:b/>
          <w:sz w:val="20"/>
          <w:szCs w:val="20"/>
        </w:rPr>
      </w:pPr>
    </w:p>
    <w:p w:rsidR="00343BBD" w:rsidRPr="00C513FD" w:rsidRDefault="00343BBD" w:rsidP="007C5164">
      <w:pPr>
        <w:spacing w:before="120" w:after="240" w:line="360" w:lineRule="auto"/>
        <w:jc w:val="both"/>
        <w:rPr>
          <w:rFonts w:cs="Arial"/>
          <w:b/>
          <w:sz w:val="20"/>
          <w:szCs w:val="20"/>
        </w:rPr>
      </w:pPr>
    </w:p>
    <w:p w:rsidR="00343BBD" w:rsidRPr="00C513FD" w:rsidRDefault="008740C5" w:rsidP="00343BBD">
      <w:pPr>
        <w:spacing w:before="120" w:after="240" w:line="360" w:lineRule="auto"/>
        <w:jc w:val="both"/>
        <w:rPr>
          <w:rFonts w:cs="Arial"/>
          <w:b/>
          <w:sz w:val="20"/>
          <w:szCs w:val="20"/>
        </w:rPr>
      </w:pPr>
      <w:r>
        <w:rPr>
          <w:rFonts w:cs="Arial"/>
          <w:b/>
          <w:sz w:val="20"/>
          <w:szCs w:val="20"/>
        </w:rPr>
        <w:br w:type="page"/>
      </w:r>
      <w:r w:rsidR="00343BBD" w:rsidRPr="00C513FD">
        <w:rPr>
          <w:rFonts w:cs="Arial"/>
          <w:b/>
          <w:sz w:val="20"/>
          <w:szCs w:val="20"/>
        </w:rPr>
        <w:lastRenderedPageBreak/>
        <w:t>Struttura della bozza</w:t>
      </w:r>
    </w:p>
    <w:p w:rsidR="00343BBD" w:rsidRPr="00C513FD" w:rsidRDefault="00343BBD" w:rsidP="00343BBD">
      <w:pPr>
        <w:spacing w:before="120" w:after="240" w:line="360" w:lineRule="auto"/>
        <w:jc w:val="both"/>
        <w:rPr>
          <w:rFonts w:cs="Arial"/>
          <w:sz w:val="20"/>
          <w:szCs w:val="20"/>
        </w:rPr>
      </w:pPr>
      <w:r w:rsidRPr="00C513FD">
        <w:rPr>
          <w:rFonts w:cs="Arial"/>
          <w:sz w:val="20"/>
          <w:szCs w:val="20"/>
        </w:rPr>
        <w:t>L’elaborazione della bozza si fonda sui seguenti principi</w:t>
      </w:r>
      <w:r w:rsidR="00E86373">
        <w:rPr>
          <w:rFonts w:cs="Arial"/>
          <w:sz w:val="20"/>
          <w:szCs w:val="20"/>
        </w:rPr>
        <w:t>:</w:t>
      </w:r>
    </w:p>
    <w:p w:rsidR="00343BBD" w:rsidRPr="00C513FD" w:rsidRDefault="00343BBD" w:rsidP="00343BBD">
      <w:pPr>
        <w:pStyle w:val="Numeroelenco4"/>
        <w:rPr>
          <w:rFonts w:cs="Arial"/>
          <w:sz w:val="20"/>
          <w:szCs w:val="20"/>
        </w:rPr>
      </w:pPr>
      <w:r w:rsidRPr="00C513FD">
        <w:rPr>
          <w:rFonts w:cs="Arial"/>
          <w:sz w:val="20"/>
          <w:szCs w:val="20"/>
        </w:rPr>
        <w:t>indicazione di un parametro unico applicato al costo dell’opera e di parametri di adeguamento riferiti alla complessità della prestazione (IMPORTANZA DELL’OPERA)</w:t>
      </w:r>
    </w:p>
    <w:p w:rsidR="00343BBD" w:rsidRPr="00C513FD" w:rsidRDefault="00343BBD" w:rsidP="00343BBD">
      <w:pPr>
        <w:pStyle w:val="Numeroelenco4"/>
        <w:rPr>
          <w:rFonts w:cs="Arial"/>
          <w:sz w:val="20"/>
          <w:szCs w:val="20"/>
        </w:rPr>
      </w:pPr>
      <w:r w:rsidRPr="00C513FD">
        <w:rPr>
          <w:rFonts w:cs="Arial"/>
          <w:sz w:val="20"/>
          <w:szCs w:val="20"/>
        </w:rPr>
        <w:t>articolazione puntuale delle prestazioni concorrenti alla esecuzione del mandato (PRESTAZIONI PROFESSIONALI)</w:t>
      </w:r>
    </w:p>
    <w:p w:rsidR="00343BBD" w:rsidRPr="00C513FD" w:rsidRDefault="00343BBD" w:rsidP="00343BBD">
      <w:pPr>
        <w:pStyle w:val="Numeroelenco4"/>
        <w:numPr>
          <w:ilvl w:val="0"/>
          <w:numId w:val="0"/>
        </w:numPr>
        <w:rPr>
          <w:rFonts w:cs="Arial"/>
          <w:sz w:val="20"/>
          <w:szCs w:val="20"/>
        </w:rPr>
      </w:pPr>
      <w:r w:rsidRPr="00C513FD">
        <w:rPr>
          <w:rFonts w:cs="Arial"/>
          <w:sz w:val="20"/>
          <w:szCs w:val="20"/>
        </w:rPr>
        <w:t xml:space="preserve">Il compenso viene determinato attraverso un percorso </w:t>
      </w:r>
      <w:r w:rsidR="00E86373">
        <w:rPr>
          <w:rFonts w:cs="Arial"/>
          <w:sz w:val="20"/>
          <w:szCs w:val="20"/>
        </w:rPr>
        <w:t>sviluppato su</w:t>
      </w:r>
      <w:r w:rsidRPr="00C513FD">
        <w:rPr>
          <w:rFonts w:cs="Arial"/>
          <w:sz w:val="20"/>
          <w:szCs w:val="20"/>
        </w:rPr>
        <w:t xml:space="preserve"> quattro livelli:</w:t>
      </w:r>
    </w:p>
    <w:p w:rsidR="00343BBD" w:rsidRPr="00C513FD" w:rsidRDefault="00B1665A" w:rsidP="00343BBD">
      <w:pPr>
        <w:pStyle w:val="Numeroelenco4"/>
        <w:numPr>
          <w:ilvl w:val="1"/>
          <w:numId w:val="5"/>
        </w:numPr>
        <w:rPr>
          <w:rFonts w:cs="Arial"/>
          <w:sz w:val="20"/>
          <w:szCs w:val="20"/>
        </w:rPr>
      </w:pPr>
      <w:r>
        <w:rPr>
          <w:rFonts w:cs="Arial"/>
          <w:sz w:val="20"/>
          <w:szCs w:val="20"/>
        </w:rPr>
        <w:t>Definizione del parametro base</w:t>
      </w:r>
      <w:r w:rsidR="00EB2C93">
        <w:rPr>
          <w:rFonts w:cs="Arial"/>
          <w:sz w:val="20"/>
          <w:szCs w:val="20"/>
        </w:rPr>
        <w:t xml:space="preserve"> </w:t>
      </w:r>
      <w:r w:rsidR="0034672B">
        <w:rPr>
          <w:rFonts w:cs="Arial"/>
          <w:sz w:val="20"/>
          <w:szCs w:val="20"/>
        </w:rPr>
        <w:t>sul</w:t>
      </w:r>
      <w:r w:rsidR="00343BBD" w:rsidRPr="00C513FD">
        <w:rPr>
          <w:rFonts w:cs="Arial"/>
          <w:sz w:val="20"/>
          <w:szCs w:val="20"/>
        </w:rPr>
        <w:t xml:space="preserve"> costo dell’opera </w:t>
      </w:r>
    </w:p>
    <w:p w:rsidR="00343BBD" w:rsidRPr="00C513FD" w:rsidRDefault="00343BBD" w:rsidP="00343BBD">
      <w:pPr>
        <w:pStyle w:val="Numeroelenco4"/>
        <w:numPr>
          <w:ilvl w:val="1"/>
          <w:numId w:val="5"/>
        </w:numPr>
        <w:rPr>
          <w:rFonts w:cs="Arial"/>
          <w:sz w:val="20"/>
          <w:szCs w:val="20"/>
        </w:rPr>
      </w:pPr>
      <w:r w:rsidRPr="00C513FD">
        <w:rPr>
          <w:rFonts w:cs="Arial"/>
          <w:sz w:val="20"/>
          <w:szCs w:val="20"/>
        </w:rPr>
        <w:t xml:space="preserve">Definizione </w:t>
      </w:r>
      <w:r w:rsidR="00450AD9">
        <w:rPr>
          <w:rFonts w:cs="Arial"/>
          <w:sz w:val="20"/>
          <w:szCs w:val="20"/>
        </w:rPr>
        <w:t>del parametro relativo al</w:t>
      </w:r>
      <w:r w:rsidRPr="00C513FD">
        <w:rPr>
          <w:rFonts w:cs="Arial"/>
          <w:sz w:val="20"/>
          <w:szCs w:val="20"/>
        </w:rPr>
        <w:t xml:space="preserve"> grado di complessità delle prestazioni attraverso:</w:t>
      </w:r>
    </w:p>
    <w:p w:rsidR="00825DE2" w:rsidRPr="00825DE2" w:rsidRDefault="00825DE2" w:rsidP="00825DE2">
      <w:pPr>
        <w:pStyle w:val="Paragrafoelenco"/>
        <w:numPr>
          <w:ilvl w:val="0"/>
          <w:numId w:val="27"/>
        </w:numPr>
        <w:spacing w:line="360" w:lineRule="auto"/>
        <w:rPr>
          <w:rFonts w:cs="Arial"/>
          <w:vanish/>
          <w:szCs w:val="20"/>
        </w:rPr>
      </w:pPr>
    </w:p>
    <w:p w:rsidR="00825DE2" w:rsidRPr="00825DE2" w:rsidRDefault="00825DE2" w:rsidP="00825DE2">
      <w:pPr>
        <w:pStyle w:val="Paragrafoelenco"/>
        <w:numPr>
          <w:ilvl w:val="0"/>
          <w:numId w:val="27"/>
        </w:numPr>
        <w:spacing w:line="360" w:lineRule="auto"/>
        <w:rPr>
          <w:rFonts w:cs="Arial"/>
          <w:vanish/>
          <w:szCs w:val="20"/>
        </w:rPr>
      </w:pPr>
    </w:p>
    <w:p w:rsidR="00825DE2" w:rsidRDefault="00343BBD" w:rsidP="00825DE2">
      <w:pPr>
        <w:pStyle w:val="Paragrafoelenco"/>
        <w:numPr>
          <w:ilvl w:val="1"/>
          <w:numId w:val="27"/>
        </w:numPr>
        <w:spacing w:line="360" w:lineRule="auto"/>
        <w:ind w:left="1985"/>
        <w:rPr>
          <w:rFonts w:cs="Arial"/>
          <w:szCs w:val="20"/>
        </w:rPr>
      </w:pPr>
      <w:r w:rsidRPr="00825DE2">
        <w:rPr>
          <w:rFonts w:cs="Arial"/>
          <w:szCs w:val="20"/>
        </w:rPr>
        <w:t xml:space="preserve"> individuazione delle opere per grado di complessità oggettiva</w:t>
      </w:r>
    </w:p>
    <w:p w:rsidR="00343BBD" w:rsidRPr="00825DE2" w:rsidRDefault="00C513FD" w:rsidP="00825DE2">
      <w:pPr>
        <w:pStyle w:val="Paragrafoelenco"/>
        <w:numPr>
          <w:ilvl w:val="1"/>
          <w:numId w:val="27"/>
        </w:numPr>
        <w:spacing w:line="360" w:lineRule="auto"/>
        <w:ind w:left="1985"/>
        <w:rPr>
          <w:rFonts w:cs="Arial"/>
          <w:szCs w:val="20"/>
        </w:rPr>
      </w:pPr>
      <w:r w:rsidRPr="00825DE2">
        <w:rPr>
          <w:rFonts w:cs="Arial"/>
          <w:szCs w:val="20"/>
        </w:rPr>
        <w:t>complessità dovuta all’</w:t>
      </w:r>
      <w:r w:rsidR="00343BBD" w:rsidRPr="00825DE2">
        <w:rPr>
          <w:rFonts w:cs="Arial"/>
          <w:szCs w:val="20"/>
        </w:rPr>
        <w:t>applicazione di elementi di aggravio e/o di semplificazione delle prestazioni</w:t>
      </w:r>
    </w:p>
    <w:p w:rsidR="00343BBD" w:rsidRPr="00C513FD" w:rsidRDefault="00343BBD" w:rsidP="00343BBD">
      <w:pPr>
        <w:pStyle w:val="Numeroelenco4"/>
        <w:numPr>
          <w:ilvl w:val="0"/>
          <w:numId w:val="8"/>
        </w:numPr>
        <w:rPr>
          <w:rFonts w:cs="Arial"/>
          <w:sz w:val="20"/>
          <w:szCs w:val="20"/>
        </w:rPr>
      </w:pPr>
      <w:r w:rsidRPr="00C513FD">
        <w:rPr>
          <w:rFonts w:cs="Arial"/>
          <w:sz w:val="20"/>
          <w:szCs w:val="20"/>
        </w:rPr>
        <w:t>Definizione delle Fasi prestazionali e delle prestazioni relative</w:t>
      </w:r>
    </w:p>
    <w:p w:rsidR="00343BBD" w:rsidRPr="00C513FD" w:rsidRDefault="00343BBD" w:rsidP="00343BBD">
      <w:pPr>
        <w:pStyle w:val="Numeroelenco4"/>
        <w:numPr>
          <w:ilvl w:val="0"/>
          <w:numId w:val="8"/>
        </w:numPr>
        <w:rPr>
          <w:rFonts w:cs="Arial"/>
          <w:sz w:val="20"/>
          <w:szCs w:val="20"/>
        </w:rPr>
      </w:pPr>
      <w:r w:rsidRPr="00C513FD">
        <w:rPr>
          <w:rFonts w:cs="Arial"/>
          <w:sz w:val="20"/>
          <w:szCs w:val="20"/>
        </w:rPr>
        <w:t>Definizione degli oneri e delle spese per la produzione delle prestazioni</w:t>
      </w:r>
    </w:p>
    <w:p w:rsidR="00F77B2E" w:rsidRPr="00C513FD" w:rsidRDefault="0034672B" w:rsidP="00F77B2E">
      <w:pPr>
        <w:pStyle w:val="Titolo3"/>
        <w:rPr>
          <w:i w:val="0"/>
          <w:sz w:val="20"/>
          <w:szCs w:val="20"/>
        </w:rPr>
      </w:pPr>
      <w:bookmarkStart w:id="0" w:name="_Toc280010077"/>
      <w:r>
        <w:rPr>
          <w:i w:val="0"/>
          <w:sz w:val="20"/>
          <w:szCs w:val="20"/>
        </w:rPr>
        <w:t>Livello</w:t>
      </w:r>
      <w:r w:rsidR="004470C7">
        <w:rPr>
          <w:i w:val="0"/>
          <w:sz w:val="20"/>
          <w:szCs w:val="20"/>
        </w:rPr>
        <w:t xml:space="preserve"> 1: </w:t>
      </w:r>
      <w:r w:rsidR="00F77B2E" w:rsidRPr="00C513FD">
        <w:rPr>
          <w:i w:val="0"/>
          <w:sz w:val="20"/>
          <w:szCs w:val="20"/>
        </w:rPr>
        <w:t xml:space="preserve">Definizione </w:t>
      </w:r>
      <w:r w:rsidR="00A639F8">
        <w:rPr>
          <w:i w:val="0"/>
          <w:sz w:val="20"/>
          <w:szCs w:val="20"/>
        </w:rPr>
        <w:t>del parametro base</w:t>
      </w:r>
      <w:r w:rsidR="00F77B2E" w:rsidRPr="00C513FD">
        <w:rPr>
          <w:i w:val="0"/>
          <w:sz w:val="20"/>
          <w:szCs w:val="20"/>
        </w:rPr>
        <w:t xml:space="preserve"> sul costo dell’opera </w:t>
      </w:r>
    </w:p>
    <w:bookmarkEnd w:id="0"/>
    <w:p w:rsidR="00343BBD" w:rsidRDefault="00381F46" w:rsidP="00F77B2E">
      <w:pPr>
        <w:spacing w:before="120" w:after="240" w:line="360" w:lineRule="auto"/>
        <w:jc w:val="both"/>
        <w:rPr>
          <w:rFonts w:cs="Arial"/>
          <w:sz w:val="20"/>
          <w:szCs w:val="20"/>
        </w:rPr>
      </w:pPr>
      <w:r>
        <w:rPr>
          <w:rFonts w:cs="Arial"/>
          <w:sz w:val="20"/>
          <w:szCs w:val="20"/>
        </w:rPr>
        <w:t>Il valore</w:t>
      </w:r>
      <w:r w:rsidR="00A639F8">
        <w:rPr>
          <w:rFonts w:cs="Arial"/>
          <w:sz w:val="20"/>
          <w:szCs w:val="20"/>
        </w:rPr>
        <w:t xml:space="preserve"> base (P) </w:t>
      </w:r>
      <w:r w:rsidR="00DF4A9F">
        <w:rPr>
          <w:rFonts w:cs="Arial"/>
          <w:sz w:val="20"/>
          <w:szCs w:val="20"/>
        </w:rPr>
        <w:t>v</w:t>
      </w:r>
      <w:r w:rsidR="00343BBD" w:rsidRPr="00C513FD">
        <w:rPr>
          <w:rFonts w:cs="Arial"/>
          <w:sz w:val="20"/>
          <w:szCs w:val="20"/>
        </w:rPr>
        <w:t xml:space="preserve">iene </w:t>
      </w:r>
      <w:r>
        <w:rPr>
          <w:rFonts w:cs="Arial"/>
          <w:sz w:val="20"/>
          <w:szCs w:val="20"/>
        </w:rPr>
        <w:t>definito parametricamente e adeguato a</w:t>
      </w:r>
      <w:r w:rsidR="00F77B2E" w:rsidRPr="00C513FD">
        <w:rPr>
          <w:rFonts w:cs="Arial"/>
          <w:sz w:val="20"/>
          <w:szCs w:val="20"/>
        </w:rPr>
        <w:t xml:space="preserve">lla </w:t>
      </w:r>
      <w:r w:rsidR="001E0735" w:rsidRPr="00C513FD">
        <w:rPr>
          <w:rFonts w:cs="Arial"/>
          <w:sz w:val="20"/>
          <w:szCs w:val="20"/>
        </w:rPr>
        <w:t xml:space="preserve">Categoria </w:t>
      </w:r>
      <w:r w:rsidR="00CC107E">
        <w:rPr>
          <w:rFonts w:cs="Arial"/>
          <w:sz w:val="20"/>
          <w:szCs w:val="20"/>
        </w:rPr>
        <w:t xml:space="preserve">dell’opera </w:t>
      </w:r>
      <w:r>
        <w:rPr>
          <w:rFonts w:cs="Arial"/>
          <w:sz w:val="20"/>
          <w:szCs w:val="20"/>
        </w:rPr>
        <w:t>e al suo interno a</w:t>
      </w:r>
      <w:r w:rsidR="00F77B2E" w:rsidRPr="00C513FD">
        <w:rPr>
          <w:rFonts w:cs="Arial"/>
          <w:sz w:val="20"/>
          <w:szCs w:val="20"/>
        </w:rPr>
        <w:t xml:space="preserve">lla destinazione funzionale </w:t>
      </w:r>
      <w:r w:rsidR="001E0735" w:rsidRPr="00C513FD">
        <w:rPr>
          <w:rFonts w:cs="Arial"/>
          <w:sz w:val="20"/>
          <w:szCs w:val="20"/>
        </w:rPr>
        <w:t>dell</w:t>
      </w:r>
      <w:r w:rsidR="00CC107E">
        <w:rPr>
          <w:rFonts w:cs="Arial"/>
          <w:sz w:val="20"/>
          <w:szCs w:val="20"/>
        </w:rPr>
        <w:t>a stessa</w:t>
      </w:r>
      <w:r>
        <w:rPr>
          <w:rFonts w:cs="Arial"/>
          <w:sz w:val="20"/>
          <w:szCs w:val="20"/>
        </w:rPr>
        <w:t>.</w:t>
      </w:r>
    </w:p>
    <w:p w:rsidR="00CC107E" w:rsidRPr="00C513FD" w:rsidRDefault="00CC107E" w:rsidP="00F77B2E">
      <w:pPr>
        <w:spacing w:before="120" w:after="240" w:line="360" w:lineRule="auto"/>
        <w:jc w:val="both"/>
        <w:rPr>
          <w:rFonts w:cs="Arial"/>
          <w:sz w:val="20"/>
          <w:szCs w:val="20"/>
        </w:rPr>
      </w:pPr>
      <w:r>
        <w:rPr>
          <w:rFonts w:cs="Arial"/>
          <w:sz w:val="20"/>
          <w:szCs w:val="20"/>
        </w:rPr>
        <w:t xml:space="preserve">A tal fine vengono </w:t>
      </w:r>
      <w:r w:rsidR="00BF2DA9">
        <w:rPr>
          <w:rFonts w:cs="Arial"/>
          <w:sz w:val="20"/>
          <w:szCs w:val="20"/>
        </w:rPr>
        <w:t>identificate</w:t>
      </w:r>
      <w:r>
        <w:rPr>
          <w:rFonts w:cs="Arial"/>
          <w:sz w:val="20"/>
          <w:szCs w:val="20"/>
        </w:rPr>
        <w:t xml:space="preserve"> le seguenti categorie d’opera:</w:t>
      </w:r>
    </w:p>
    <w:p w:rsidR="00F77B2E" w:rsidRPr="00BF2DA9" w:rsidRDefault="00F77B2E" w:rsidP="00CC107E">
      <w:pPr>
        <w:numPr>
          <w:ilvl w:val="0"/>
          <w:numId w:val="23"/>
        </w:numPr>
        <w:spacing w:before="120" w:after="240" w:line="360" w:lineRule="auto"/>
        <w:jc w:val="both"/>
        <w:rPr>
          <w:rFonts w:cs="Arial"/>
          <w:b/>
          <w:sz w:val="20"/>
          <w:szCs w:val="20"/>
        </w:rPr>
      </w:pPr>
      <w:r w:rsidRPr="00BF2DA9">
        <w:rPr>
          <w:rFonts w:cs="Arial"/>
          <w:b/>
          <w:sz w:val="20"/>
          <w:szCs w:val="20"/>
        </w:rPr>
        <w:t>Edilizia</w:t>
      </w:r>
    </w:p>
    <w:p w:rsidR="00F77B2E" w:rsidRPr="00BF2DA9" w:rsidRDefault="00F77B2E" w:rsidP="00CC107E">
      <w:pPr>
        <w:numPr>
          <w:ilvl w:val="0"/>
          <w:numId w:val="23"/>
        </w:numPr>
        <w:spacing w:before="120" w:after="240" w:line="360" w:lineRule="auto"/>
        <w:jc w:val="both"/>
        <w:rPr>
          <w:rFonts w:cs="Arial"/>
          <w:b/>
          <w:sz w:val="20"/>
          <w:szCs w:val="20"/>
        </w:rPr>
      </w:pPr>
      <w:r w:rsidRPr="00BF2DA9">
        <w:rPr>
          <w:rFonts w:cs="Arial"/>
          <w:b/>
          <w:sz w:val="20"/>
          <w:szCs w:val="20"/>
        </w:rPr>
        <w:t>Strutture</w:t>
      </w:r>
    </w:p>
    <w:p w:rsidR="00F77B2E" w:rsidRPr="00BF2DA9" w:rsidRDefault="00F77B2E" w:rsidP="00CC107E">
      <w:pPr>
        <w:numPr>
          <w:ilvl w:val="0"/>
          <w:numId w:val="23"/>
        </w:numPr>
        <w:spacing w:before="120" w:after="240" w:line="360" w:lineRule="auto"/>
        <w:jc w:val="both"/>
        <w:rPr>
          <w:rFonts w:cs="Arial"/>
          <w:b/>
          <w:sz w:val="20"/>
          <w:szCs w:val="20"/>
        </w:rPr>
      </w:pPr>
      <w:r w:rsidRPr="00BF2DA9">
        <w:rPr>
          <w:rFonts w:cs="Arial"/>
          <w:b/>
          <w:sz w:val="20"/>
          <w:szCs w:val="20"/>
        </w:rPr>
        <w:t>Viabilità</w:t>
      </w:r>
    </w:p>
    <w:p w:rsidR="00F77B2E" w:rsidRPr="00BF2DA9" w:rsidRDefault="00F77B2E" w:rsidP="00CC107E">
      <w:pPr>
        <w:numPr>
          <w:ilvl w:val="0"/>
          <w:numId w:val="23"/>
        </w:numPr>
        <w:spacing w:before="120" w:after="240" w:line="360" w:lineRule="auto"/>
        <w:jc w:val="both"/>
        <w:rPr>
          <w:rFonts w:cs="Arial"/>
          <w:b/>
          <w:sz w:val="20"/>
          <w:szCs w:val="20"/>
        </w:rPr>
      </w:pPr>
      <w:r w:rsidRPr="00BF2DA9">
        <w:rPr>
          <w:rFonts w:cs="Arial"/>
          <w:b/>
          <w:sz w:val="20"/>
          <w:szCs w:val="20"/>
        </w:rPr>
        <w:t xml:space="preserve">Impianti </w:t>
      </w:r>
    </w:p>
    <w:p w:rsidR="00F77B2E" w:rsidRPr="00BF2DA9" w:rsidRDefault="00F77B2E" w:rsidP="00CC107E">
      <w:pPr>
        <w:numPr>
          <w:ilvl w:val="0"/>
          <w:numId w:val="23"/>
        </w:numPr>
        <w:spacing w:before="120" w:after="240" w:line="360" w:lineRule="auto"/>
        <w:jc w:val="both"/>
        <w:rPr>
          <w:rFonts w:cs="Arial"/>
          <w:b/>
          <w:sz w:val="20"/>
          <w:szCs w:val="20"/>
        </w:rPr>
      </w:pPr>
      <w:r w:rsidRPr="00BF2DA9">
        <w:rPr>
          <w:rFonts w:cs="Arial"/>
          <w:b/>
          <w:sz w:val="20"/>
          <w:szCs w:val="20"/>
        </w:rPr>
        <w:t>Idraulica</w:t>
      </w:r>
    </w:p>
    <w:p w:rsidR="00C4089D" w:rsidRDefault="000300F7" w:rsidP="00C4089D">
      <w:pPr>
        <w:pStyle w:val="Numeroelenco4"/>
        <w:numPr>
          <w:ilvl w:val="0"/>
          <w:numId w:val="0"/>
        </w:numPr>
        <w:spacing w:line="276" w:lineRule="auto"/>
        <w:jc w:val="left"/>
        <w:rPr>
          <w:rFonts w:cs="Arial"/>
          <w:sz w:val="20"/>
          <w:szCs w:val="20"/>
        </w:rPr>
      </w:pPr>
      <w:r>
        <w:rPr>
          <w:rFonts w:cs="Arial"/>
          <w:sz w:val="20"/>
          <w:szCs w:val="20"/>
        </w:rPr>
        <w:t>c</w:t>
      </w:r>
      <w:r w:rsidR="00DD571C">
        <w:rPr>
          <w:rFonts w:cs="Arial"/>
          <w:sz w:val="20"/>
          <w:szCs w:val="20"/>
        </w:rPr>
        <w:t xml:space="preserve">ome </w:t>
      </w:r>
      <w:r>
        <w:rPr>
          <w:rFonts w:cs="Arial"/>
          <w:sz w:val="20"/>
          <w:szCs w:val="20"/>
        </w:rPr>
        <w:t>specificate</w:t>
      </w:r>
      <w:r w:rsidR="00DD571C">
        <w:rPr>
          <w:rFonts w:cs="Arial"/>
          <w:sz w:val="20"/>
          <w:szCs w:val="20"/>
        </w:rPr>
        <w:t xml:space="preserve"> nell’abaco </w:t>
      </w:r>
      <w:r w:rsidR="003B3126">
        <w:rPr>
          <w:rFonts w:cs="Arial"/>
          <w:sz w:val="20"/>
          <w:szCs w:val="20"/>
        </w:rPr>
        <w:t>n°1.</w:t>
      </w:r>
    </w:p>
    <w:p w:rsidR="00DB43A9" w:rsidRPr="00C4089D" w:rsidRDefault="00DB43A9" w:rsidP="00C4089D">
      <w:pPr>
        <w:pStyle w:val="Numeroelenco4"/>
        <w:numPr>
          <w:ilvl w:val="0"/>
          <w:numId w:val="0"/>
        </w:numPr>
        <w:spacing w:line="276" w:lineRule="auto"/>
        <w:jc w:val="left"/>
        <w:rPr>
          <w:rFonts w:cs="Arial"/>
          <w:sz w:val="20"/>
          <w:szCs w:val="20"/>
        </w:rPr>
      </w:pPr>
    </w:p>
    <w:p w:rsidR="00F77B2E" w:rsidRPr="00C513FD" w:rsidRDefault="0034672B" w:rsidP="00F77B2E">
      <w:pPr>
        <w:pStyle w:val="Titolo3"/>
        <w:rPr>
          <w:i w:val="0"/>
          <w:sz w:val="20"/>
          <w:szCs w:val="20"/>
        </w:rPr>
      </w:pPr>
      <w:r>
        <w:rPr>
          <w:i w:val="0"/>
          <w:sz w:val="20"/>
          <w:szCs w:val="20"/>
        </w:rPr>
        <w:t>Livello</w:t>
      </w:r>
      <w:r w:rsidR="004470C7">
        <w:rPr>
          <w:i w:val="0"/>
          <w:sz w:val="20"/>
          <w:szCs w:val="20"/>
        </w:rPr>
        <w:t xml:space="preserve"> 2: </w:t>
      </w:r>
      <w:r w:rsidR="00F77B2E" w:rsidRPr="00C513FD">
        <w:rPr>
          <w:i w:val="0"/>
          <w:sz w:val="20"/>
          <w:szCs w:val="20"/>
        </w:rPr>
        <w:t xml:space="preserve">Definizione del </w:t>
      </w:r>
      <w:r w:rsidR="00DB43A9">
        <w:rPr>
          <w:i w:val="0"/>
          <w:sz w:val="20"/>
          <w:szCs w:val="20"/>
        </w:rPr>
        <w:t xml:space="preserve">parametro relativo al </w:t>
      </w:r>
      <w:r w:rsidR="00F77B2E" w:rsidRPr="00C513FD">
        <w:rPr>
          <w:i w:val="0"/>
          <w:sz w:val="20"/>
          <w:szCs w:val="20"/>
        </w:rPr>
        <w:t xml:space="preserve">grado di complessità delle prestazioni </w:t>
      </w:r>
    </w:p>
    <w:p w:rsidR="008C409B" w:rsidRPr="00C513FD" w:rsidRDefault="008C409B" w:rsidP="008C409B">
      <w:pPr>
        <w:spacing w:before="120" w:after="240" w:line="360" w:lineRule="auto"/>
        <w:jc w:val="both"/>
        <w:rPr>
          <w:rFonts w:cs="Arial"/>
          <w:sz w:val="20"/>
          <w:szCs w:val="20"/>
        </w:rPr>
      </w:pPr>
      <w:r w:rsidRPr="00C513FD">
        <w:rPr>
          <w:rFonts w:cs="Arial"/>
          <w:sz w:val="20"/>
          <w:szCs w:val="20"/>
        </w:rPr>
        <w:t>Il grado di complessità oggettiva, cui corrispondono i relativi parametri</w:t>
      </w:r>
      <w:r w:rsidR="00C513FD" w:rsidRPr="00C513FD">
        <w:rPr>
          <w:rFonts w:cs="Arial"/>
          <w:sz w:val="20"/>
          <w:szCs w:val="20"/>
        </w:rPr>
        <w:t xml:space="preserve"> (</w:t>
      </w:r>
      <w:r w:rsidR="00E30E19" w:rsidRPr="00C513FD">
        <w:rPr>
          <w:rFonts w:cs="Arial"/>
          <w:sz w:val="20"/>
          <w:szCs w:val="20"/>
        </w:rPr>
        <w:t>K</w:t>
      </w:r>
      <w:r w:rsidR="00C513FD" w:rsidRPr="00C513FD">
        <w:rPr>
          <w:rFonts w:cs="Arial"/>
          <w:sz w:val="20"/>
          <w:szCs w:val="20"/>
          <w:vertAlign w:val="subscript"/>
        </w:rPr>
        <w:t>1</w:t>
      </w:r>
      <w:r w:rsidR="00825DE2">
        <w:rPr>
          <w:rFonts w:cs="Arial"/>
          <w:sz w:val="20"/>
          <w:szCs w:val="20"/>
        </w:rPr>
        <w:t>-</w:t>
      </w:r>
      <w:r w:rsidR="00825DE2" w:rsidRPr="00825DE2">
        <w:rPr>
          <w:rFonts w:cs="Arial"/>
          <w:sz w:val="20"/>
          <w:szCs w:val="20"/>
        </w:rPr>
        <w:t xml:space="preserve"> </w:t>
      </w:r>
      <w:r w:rsidR="00E30E19" w:rsidRPr="00C513FD">
        <w:rPr>
          <w:rFonts w:cs="Arial"/>
          <w:sz w:val="20"/>
          <w:szCs w:val="20"/>
        </w:rPr>
        <w:t>K</w:t>
      </w:r>
      <w:r w:rsidR="00825DE2">
        <w:rPr>
          <w:rFonts w:cs="Arial"/>
          <w:sz w:val="20"/>
          <w:szCs w:val="20"/>
          <w:vertAlign w:val="subscript"/>
        </w:rPr>
        <w:t>2</w:t>
      </w:r>
      <w:r w:rsidR="00825DE2">
        <w:rPr>
          <w:rFonts w:cs="Arial"/>
          <w:sz w:val="20"/>
          <w:szCs w:val="20"/>
        </w:rPr>
        <w:t>-</w:t>
      </w:r>
      <w:r w:rsidR="00825DE2" w:rsidRPr="00825DE2">
        <w:rPr>
          <w:rFonts w:cs="Arial"/>
          <w:sz w:val="20"/>
          <w:szCs w:val="20"/>
        </w:rPr>
        <w:t xml:space="preserve"> </w:t>
      </w:r>
      <w:r w:rsidR="00E30E19" w:rsidRPr="00C513FD">
        <w:rPr>
          <w:rFonts w:cs="Arial"/>
          <w:sz w:val="20"/>
          <w:szCs w:val="20"/>
        </w:rPr>
        <w:t>K</w:t>
      </w:r>
      <w:r w:rsidR="00825DE2">
        <w:rPr>
          <w:rFonts w:cs="Arial"/>
          <w:sz w:val="20"/>
          <w:szCs w:val="20"/>
          <w:vertAlign w:val="subscript"/>
        </w:rPr>
        <w:t>3</w:t>
      </w:r>
      <w:r w:rsidR="00825DE2">
        <w:rPr>
          <w:rFonts w:cs="Arial"/>
          <w:sz w:val="20"/>
          <w:szCs w:val="20"/>
        </w:rPr>
        <w:t>-</w:t>
      </w:r>
      <w:r w:rsidR="00825DE2" w:rsidRPr="00825DE2">
        <w:rPr>
          <w:rFonts w:cs="Arial"/>
          <w:sz w:val="20"/>
          <w:szCs w:val="20"/>
        </w:rPr>
        <w:t xml:space="preserve"> </w:t>
      </w:r>
      <w:r w:rsidR="00E30E19" w:rsidRPr="00C513FD">
        <w:rPr>
          <w:rFonts w:cs="Arial"/>
          <w:sz w:val="20"/>
          <w:szCs w:val="20"/>
        </w:rPr>
        <w:t>K</w:t>
      </w:r>
      <w:r w:rsidR="00825DE2">
        <w:rPr>
          <w:rFonts w:cs="Arial"/>
          <w:sz w:val="20"/>
          <w:szCs w:val="20"/>
          <w:vertAlign w:val="subscript"/>
        </w:rPr>
        <w:t>4</w:t>
      </w:r>
      <w:r w:rsidR="00C513FD" w:rsidRPr="00C513FD">
        <w:rPr>
          <w:rFonts w:cs="Arial"/>
          <w:sz w:val="20"/>
          <w:szCs w:val="20"/>
        </w:rPr>
        <w:t>)</w:t>
      </w:r>
      <w:r w:rsidRPr="00C513FD">
        <w:rPr>
          <w:rFonts w:cs="Arial"/>
          <w:sz w:val="20"/>
          <w:szCs w:val="20"/>
        </w:rPr>
        <w:t>, si distingue in:</w:t>
      </w:r>
    </w:p>
    <w:p w:rsidR="008C409B" w:rsidRPr="004F34A5" w:rsidRDefault="00E30E19" w:rsidP="00825DE2">
      <w:pPr>
        <w:numPr>
          <w:ilvl w:val="0"/>
          <w:numId w:val="4"/>
        </w:numPr>
        <w:spacing w:before="120" w:after="240" w:line="360" w:lineRule="auto"/>
        <w:ind w:left="1560" w:hanging="357"/>
        <w:jc w:val="both"/>
        <w:rPr>
          <w:rFonts w:cs="Arial"/>
          <w:b/>
          <w:sz w:val="20"/>
          <w:szCs w:val="20"/>
        </w:rPr>
      </w:pPr>
      <w:r w:rsidRPr="004F34A5">
        <w:rPr>
          <w:rFonts w:cs="Arial"/>
          <w:b/>
          <w:sz w:val="20"/>
          <w:szCs w:val="20"/>
        </w:rPr>
        <w:t>K</w:t>
      </w:r>
      <w:r w:rsidR="00825DE2" w:rsidRPr="00CE06A7">
        <w:rPr>
          <w:rFonts w:cs="Arial"/>
          <w:b/>
          <w:sz w:val="20"/>
          <w:szCs w:val="20"/>
          <w:vertAlign w:val="subscript"/>
        </w:rPr>
        <w:t>1</w:t>
      </w:r>
      <w:r w:rsidR="00825DE2" w:rsidRPr="004F34A5">
        <w:rPr>
          <w:rFonts w:cs="Arial"/>
          <w:b/>
          <w:sz w:val="20"/>
          <w:szCs w:val="20"/>
        </w:rPr>
        <w:t xml:space="preserve">: </w:t>
      </w:r>
      <w:r w:rsidR="008C409B" w:rsidRPr="004F34A5">
        <w:rPr>
          <w:rFonts w:cs="Arial"/>
          <w:b/>
          <w:sz w:val="20"/>
          <w:szCs w:val="20"/>
        </w:rPr>
        <w:t>complessità ridotta</w:t>
      </w:r>
    </w:p>
    <w:p w:rsidR="008C409B" w:rsidRPr="004F34A5" w:rsidRDefault="00E30E19" w:rsidP="008C409B">
      <w:pPr>
        <w:numPr>
          <w:ilvl w:val="0"/>
          <w:numId w:val="4"/>
        </w:numPr>
        <w:spacing w:before="120" w:after="240" w:line="360" w:lineRule="auto"/>
        <w:ind w:left="1560" w:hanging="357"/>
        <w:jc w:val="both"/>
        <w:rPr>
          <w:rFonts w:cs="Arial"/>
          <w:b/>
          <w:sz w:val="20"/>
          <w:szCs w:val="20"/>
        </w:rPr>
      </w:pPr>
      <w:r w:rsidRPr="004F34A5">
        <w:rPr>
          <w:rFonts w:cs="Arial"/>
          <w:b/>
          <w:sz w:val="20"/>
          <w:szCs w:val="20"/>
        </w:rPr>
        <w:t>K</w:t>
      </w:r>
      <w:r w:rsidR="00825DE2" w:rsidRPr="004F34A5">
        <w:rPr>
          <w:rFonts w:cs="Arial"/>
          <w:b/>
          <w:sz w:val="20"/>
          <w:szCs w:val="20"/>
          <w:vertAlign w:val="subscript"/>
        </w:rPr>
        <w:t xml:space="preserve">2: </w:t>
      </w:r>
      <w:r w:rsidR="008C409B" w:rsidRPr="004F34A5">
        <w:rPr>
          <w:rFonts w:cs="Arial"/>
          <w:b/>
          <w:sz w:val="20"/>
          <w:szCs w:val="20"/>
        </w:rPr>
        <w:t>complessità media</w:t>
      </w:r>
    </w:p>
    <w:p w:rsidR="008C409B" w:rsidRPr="004F34A5" w:rsidRDefault="00E30E19" w:rsidP="008C409B">
      <w:pPr>
        <w:numPr>
          <w:ilvl w:val="0"/>
          <w:numId w:val="4"/>
        </w:numPr>
        <w:spacing w:before="120" w:after="240" w:line="360" w:lineRule="auto"/>
        <w:ind w:left="1560" w:hanging="357"/>
        <w:jc w:val="both"/>
        <w:rPr>
          <w:rFonts w:cs="Arial"/>
          <w:b/>
          <w:sz w:val="20"/>
          <w:szCs w:val="20"/>
        </w:rPr>
      </w:pPr>
      <w:r w:rsidRPr="004F34A5">
        <w:rPr>
          <w:rFonts w:cs="Arial"/>
          <w:b/>
          <w:sz w:val="20"/>
          <w:szCs w:val="20"/>
        </w:rPr>
        <w:lastRenderedPageBreak/>
        <w:t>K</w:t>
      </w:r>
      <w:r w:rsidR="00825DE2" w:rsidRPr="004F34A5">
        <w:rPr>
          <w:rFonts w:cs="Arial"/>
          <w:b/>
          <w:sz w:val="20"/>
          <w:szCs w:val="20"/>
          <w:vertAlign w:val="subscript"/>
        </w:rPr>
        <w:t xml:space="preserve">3: </w:t>
      </w:r>
      <w:r w:rsidR="008C409B" w:rsidRPr="004F34A5">
        <w:rPr>
          <w:rFonts w:cs="Arial"/>
          <w:b/>
          <w:sz w:val="20"/>
          <w:szCs w:val="20"/>
        </w:rPr>
        <w:t>complessità elevata</w:t>
      </w:r>
    </w:p>
    <w:p w:rsidR="008C409B" w:rsidRPr="00C513FD" w:rsidRDefault="00E30E19" w:rsidP="008C409B">
      <w:pPr>
        <w:numPr>
          <w:ilvl w:val="0"/>
          <w:numId w:val="4"/>
        </w:numPr>
        <w:spacing w:before="120" w:after="240" w:line="360" w:lineRule="auto"/>
        <w:ind w:left="1560" w:hanging="357"/>
        <w:jc w:val="both"/>
        <w:rPr>
          <w:rFonts w:cs="Arial"/>
          <w:sz w:val="20"/>
          <w:szCs w:val="20"/>
        </w:rPr>
      </w:pPr>
      <w:r w:rsidRPr="004F34A5">
        <w:rPr>
          <w:rFonts w:cs="Arial"/>
          <w:b/>
          <w:sz w:val="20"/>
          <w:szCs w:val="20"/>
        </w:rPr>
        <w:t>K</w:t>
      </w:r>
      <w:r w:rsidR="00825DE2" w:rsidRPr="004F34A5">
        <w:rPr>
          <w:rFonts w:cs="Arial"/>
          <w:b/>
          <w:sz w:val="20"/>
          <w:szCs w:val="20"/>
          <w:vertAlign w:val="subscript"/>
        </w:rPr>
        <w:t xml:space="preserve">4: </w:t>
      </w:r>
      <w:r w:rsidR="008C409B" w:rsidRPr="004F34A5">
        <w:rPr>
          <w:rFonts w:cs="Arial"/>
          <w:b/>
          <w:sz w:val="20"/>
          <w:szCs w:val="20"/>
        </w:rPr>
        <w:t>complessità molto elevata</w:t>
      </w:r>
    </w:p>
    <w:p w:rsidR="00E826D6" w:rsidRDefault="00E826D6" w:rsidP="00E826D6">
      <w:pPr>
        <w:pStyle w:val="Numeroelenco4"/>
        <w:numPr>
          <w:ilvl w:val="0"/>
          <w:numId w:val="0"/>
        </w:numPr>
        <w:spacing w:line="276" w:lineRule="auto"/>
        <w:jc w:val="left"/>
        <w:rPr>
          <w:rFonts w:cs="Arial"/>
          <w:sz w:val="20"/>
          <w:szCs w:val="20"/>
        </w:rPr>
      </w:pPr>
      <w:r>
        <w:rPr>
          <w:rFonts w:cs="Arial"/>
          <w:sz w:val="20"/>
          <w:szCs w:val="20"/>
        </w:rPr>
        <w:t>come indicati nell’abaco n°1.</w:t>
      </w:r>
    </w:p>
    <w:p w:rsidR="00E826D6" w:rsidRDefault="00E826D6" w:rsidP="000B4A79">
      <w:pPr>
        <w:pStyle w:val="Paragrafoelenco"/>
        <w:spacing w:line="360" w:lineRule="auto"/>
        <w:ind w:left="0"/>
        <w:jc w:val="both"/>
        <w:rPr>
          <w:rFonts w:cs="Arial"/>
          <w:szCs w:val="20"/>
        </w:rPr>
      </w:pPr>
    </w:p>
    <w:p w:rsidR="00AD1CBE" w:rsidRPr="00C513FD" w:rsidRDefault="00C513FD" w:rsidP="000B4A79">
      <w:pPr>
        <w:pStyle w:val="Paragrafoelenco"/>
        <w:spacing w:line="360" w:lineRule="auto"/>
        <w:ind w:left="0"/>
        <w:jc w:val="both"/>
        <w:rPr>
          <w:rFonts w:cs="Arial"/>
          <w:szCs w:val="20"/>
        </w:rPr>
      </w:pPr>
      <w:r w:rsidRPr="00C513FD">
        <w:rPr>
          <w:rFonts w:cs="Arial"/>
          <w:szCs w:val="20"/>
        </w:rPr>
        <w:t>La</w:t>
      </w:r>
      <w:r w:rsidR="00D13CB0" w:rsidRPr="00C513FD">
        <w:rPr>
          <w:rFonts w:cs="Arial"/>
          <w:szCs w:val="20"/>
        </w:rPr>
        <w:t xml:space="preserve"> </w:t>
      </w:r>
      <w:r w:rsidRPr="00C513FD">
        <w:rPr>
          <w:rFonts w:cs="Arial"/>
          <w:szCs w:val="20"/>
        </w:rPr>
        <w:t>complessità dovuta all’applicazione di elementi di aggravio e/o di semplificazione delle prestazioni</w:t>
      </w:r>
      <w:r w:rsidR="00AD1CBE">
        <w:rPr>
          <w:rFonts w:cs="Arial"/>
          <w:szCs w:val="20"/>
        </w:rPr>
        <w:t>,</w:t>
      </w:r>
      <w:r w:rsidRPr="00C513FD">
        <w:rPr>
          <w:rFonts w:cs="Arial"/>
          <w:szCs w:val="20"/>
        </w:rPr>
        <w:t xml:space="preserve"> è stabilita </w:t>
      </w:r>
      <w:r w:rsidR="00961A44" w:rsidRPr="00C513FD">
        <w:rPr>
          <w:rFonts w:cs="Arial"/>
          <w:szCs w:val="20"/>
        </w:rPr>
        <w:t>sulla base degli ulteriori fattori derivanti dal contesto e dalle particolari situazioni oggettive condizionanti la pr</w:t>
      </w:r>
      <w:r w:rsidR="003B3126">
        <w:rPr>
          <w:rFonts w:cs="Arial"/>
          <w:szCs w:val="20"/>
        </w:rPr>
        <w:t>estazione, in relazione a: tipo di intervento</w:t>
      </w:r>
      <w:r w:rsidR="00961A44" w:rsidRPr="00C513FD">
        <w:rPr>
          <w:rFonts w:cs="Arial"/>
          <w:szCs w:val="20"/>
        </w:rPr>
        <w:t>, tipo di rapporto professionale, luoghi</w:t>
      </w:r>
      <w:r w:rsidR="0049328D" w:rsidRPr="00C513FD">
        <w:rPr>
          <w:rFonts w:cs="Arial"/>
          <w:szCs w:val="20"/>
        </w:rPr>
        <w:t>, tempi, vincoli particolari (</w:t>
      </w:r>
      <w:r w:rsidR="00E30E19" w:rsidRPr="004F34A5">
        <w:rPr>
          <w:rFonts w:cs="Arial"/>
          <w:b/>
          <w:szCs w:val="20"/>
        </w:rPr>
        <w:t>K</w:t>
      </w:r>
      <w:r w:rsidR="004F34A5" w:rsidRPr="004F34A5">
        <w:rPr>
          <w:rFonts w:cs="Arial"/>
          <w:b/>
          <w:szCs w:val="20"/>
          <w:vertAlign w:val="subscript"/>
        </w:rPr>
        <w:t>5</w:t>
      </w:r>
      <w:r w:rsidR="0049328D" w:rsidRPr="00C513FD">
        <w:rPr>
          <w:rFonts w:cs="Arial"/>
          <w:szCs w:val="20"/>
        </w:rPr>
        <w:t>)</w:t>
      </w:r>
      <w:r w:rsidR="00894684">
        <w:rPr>
          <w:rFonts w:cs="Arial"/>
          <w:szCs w:val="20"/>
        </w:rPr>
        <w:t xml:space="preserve">, come </w:t>
      </w:r>
      <w:r w:rsidR="00AD1CBE">
        <w:rPr>
          <w:rFonts w:cs="Arial"/>
          <w:szCs w:val="20"/>
        </w:rPr>
        <w:t>specificati</w:t>
      </w:r>
      <w:r w:rsidR="00894684">
        <w:rPr>
          <w:rFonts w:cs="Arial"/>
          <w:szCs w:val="20"/>
        </w:rPr>
        <w:t xml:space="preserve"> n</w:t>
      </w:r>
      <w:r w:rsidR="003B3126">
        <w:rPr>
          <w:rFonts w:cs="Arial"/>
          <w:szCs w:val="20"/>
        </w:rPr>
        <w:t>ell’abaco n°2.</w:t>
      </w:r>
    </w:p>
    <w:p w:rsidR="000E5B3E" w:rsidRPr="00C513FD" w:rsidRDefault="000E5B3E" w:rsidP="00B660B8">
      <w:pPr>
        <w:pStyle w:val="Numeroelenco4"/>
        <w:numPr>
          <w:ilvl w:val="0"/>
          <w:numId w:val="0"/>
        </w:numPr>
        <w:rPr>
          <w:rFonts w:cs="Arial"/>
          <w:b/>
          <w:sz w:val="20"/>
          <w:szCs w:val="20"/>
          <w:u w:val="single"/>
        </w:rPr>
      </w:pPr>
    </w:p>
    <w:p w:rsidR="004470C7" w:rsidRPr="006C264D" w:rsidRDefault="0034672B" w:rsidP="004470C7">
      <w:pPr>
        <w:pStyle w:val="Numeroelenco4"/>
        <w:numPr>
          <w:ilvl w:val="0"/>
          <w:numId w:val="0"/>
        </w:numPr>
        <w:rPr>
          <w:rFonts w:cs="Arial"/>
          <w:b/>
          <w:sz w:val="20"/>
          <w:szCs w:val="20"/>
        </w:rPr>
      </w:pPr>
      <w:r>
        <w:rPr>
          <w:rFonts w:cs="Arial"/>
          <w:b/>
          <w:sz w:val="20"/>
          <w:szCs w:val="20"/>
        </w:rPr>
        <w:t>Livello</w:t>
      </w:r>
      <w:r w:rsidR="001F4AF7" w:rsidRPr="006C264D">
        <w:rPr>
          <w:rFonts w:cs="Arial"/>
          <w:b/>
          <w:sz w:val="20"/>
          <w:szCs w:val="20"/>
        </w:rPr>
        <w:t xml:space="preserve"> 3</w:t>
      </w:r>
      <w:r w:rsidR="004470C7" w:rsidRPr="006C264D">
        <w:rPr>
          <w:rFonts w:cs="Arial"/>
          <w:b/>
          <w:sz w:val="20"/>
          <w:szCs w:val="20"/>
        </w:rPr>
        <w:t>: Definizione delle Fasi prestazionali e delle prestazioni relative</w:t>
      </w:r>
    </w:p>
    <w:p w:rsidR="00D83A32" w:rsidRPr="00C513FD" w:rsidRDefault="004470C7" w:rsidP="00B660B8">
      <w:pPr>
        <w:pStyle w:val="Numeroelenco4"/>
        <w:numPr>
          <w:ilvl w:val="0"/>
          <w:numId w:val="0"/>
        </w:numPr>
        <w:rPr>
          <w:rFonts w:cs="Arial"/>
          <w:sz w:val="20"/>
          <w:szCs w:val="20"/>
        </w:rPr>
      </w:pPr>
      <w:r>
        <w:rPr>
          <w:rFonts w:cs="Arial"/>
          <w:sz w:val="20"/>
          <w:szCs w:val="20"/>
        </w:rPr>
        <w:t>Le</w:t>
      </w:r>
      <w:r w:rsidR="00D83A32" w:rsidRPr="00C513FD">
        <w:rPr>
          <w:rFonts w:cs="Arial"/>
          <w:sz w:val="20"/>
          <w:szCs w:val="20"/>
        </w:rPr>
        <w:t xml:space="preserve"> prestazioni </w:t>
      </w:r>
      <w:r>
        <w:rPr>
          <w:rFonts w:cs="Arial"/>
          <w:sz w:val="20"/>
          <w:szCs w:val="20"/>
        </w:rPr>
        <w:t>si distinguono nelle seguenti sette fasi:</w:t>
      </w:r>
      <w:r w:rsidR="00D83A32" w:rsidRPr="00C513FD">
        <w:rPr>
          <w:rFonts w:cs="Arial"/>
          <w:sz w:val="20"/>
          <w:szCs w:val="20"/>
        </w:rPr>
        <w:t xml:space="preserve"> </w:t>
      </w:r>
    </w:p>
    <w:p w:rsidR="00D83A32" w:rsidRPr="00C513FD" w:rsidRDefault="00D83A32" w:rsidP="004470C7">
      <w:pPr>
        <w:pStyle w:val="Numeroelenco4"/>
        <w:numPr>
          <w:ilvl w:val="0"/>
          <w:numId w:val="20"/>
        </w:numPr>
        <w:rPr>
          <w:rFonts w:cs="Arial"/>
          <w:sz w:val="20"/>
          <w:szCs w:val="20"/>
        </w:rPr>
      </w:pPr>
      <w:r w:rsidRPr="00C513FD">
        <w:rPr>
          <w:rFonts w:cs="Arial"/>
          <w:sz w:val="20"/>
          <w:szCs w:val="20"/>
        </w:rPr>
        <w:t>Definizione delle premesse e fattibilità</w:t>
      </w:r>
    </w:p>
    <w:p w:rsidR="00D83A32" w:rsidRPr="00C513FD" w:rsidRDefault="00D83A32" w:rsidP="004470C7">
      <w:pPr>
        <w:pStyle w:val="Numeroelenco4"/>
        <w:numPr>
          <w:ilvl w:val="0"/>
          <w:numId w:val="20"/>
        </w:numPr>
        <w:rPr>
          <w:rFonts w:cs="Arial"/>
          <w:sz w:val="20"/>
          <w:szCs w:val="20"/>
        </w:rPr>
      </w:pPr>
      <w:r w:rsidRPr="00C513FD">
        <w:rPr>
          <w:rFonts w:cs="Arial"/>
          <w:sz w:val="20"/>
          <w:szCs w:val="20"/>
        </w:rPr>
        <w:t>Progettazione preliminare</w:t>
      </w:r>
    </w:p>
    <w:p w:rsidR="00D83A32" w:rsidRPr="00C513FD" w:rsidRDefault="00D83A32" w:rsidP="004470C7">
      <w:pPr>
        <w:pStyle w:val="Numeroelenco4"/>
        <w:numPr>
          <w:ilvl w:val="0"/>
          <w:numId w:val="20"/>
        </w:numPr>
        <w:rPr>
          <w:rFonts w:cs="Arial"/>
          <w:sz w:val="20"/>
          <w:szCs w:val="20"/>
        </w:rPr>
      </w:pPr>
      <w:r w:rsidRPr="00C513FD">
        <w:rPr>
          <w:rFonts w:cs="Arial"/>
          <w:sz w:val="20"/>
          <w:szCs w:val="20"/>
        </w:rPr>
        <w:t>Progettazione definitiva per l’acquisizione di autorizzazioni e/o pareri</w:t>
      </w:r>
    </w:p>
    <w:p w:rsidR="00D83A32" w:rsidRPr="00C513FD" w:rsidRDefault="00D83A32" w:rsidP="004470C7">
      <w:pPr>
        <w:pStyle w:val="Numeroelenco4"/>
        <w:numPr>
          <w:ilvl w:val="0"/>
          <w:numId w:val="20"/>
        </w:numPr>
        <w:rPr>
          <w:rFonts w:cs="Arial"/>
          <w:sz w:val="20"/>
          <w:szCs w:val="20"/>
        </w:rPr>
      </w:pPr>
      <w:r w:rsidRPr="00C513FD">
        <w:rPr>
          <w:rFonts w:cs="Arial"/>
          <w:sz w:val="20"/>
          <w:szCs w:val="20"/>
        </w:rPr>
        <w:t>Progettazione esecutiva</w:t>
      </w:r>
    </w:p>
    <w:p w:rsidR="00D83A32" w:rsidRPr="00C513FD" w:rsidRDefault="00D83A32" w:rsidP="004470C7">
      <w:pPr>
        <w:pStyle w:val="Numeroelenco4"/>
        <w:numPr>
          <w:ilvl w:val="0"/>
          <w:numId w:val="20"/>
        </w:numPr>
        <w:rPr>
          <w:rFonts w:cs="Arial"/>
          <w:sz w:val="20"/>
          <w:szCs w:val="20"/>
        </w:rPr>
      </w:pPr>
      <w:r w:rsidRPr="00C513FD">
        <w:rPr>
          <w:rFonts w:cs="Arial"/>
          <w:sz w:val="20"/>
          <w:szCs w:val="20"/>
        </w:rPr>
        <w:t>Esecuzione dei lavori</w:t>
      </w:r>
    </w:p>
    <w:p w:rsidR="00D83A32" w:rsidRPr="00C513FD" w:rsidRDefault="00D83A32" w:rsidP="004470C7">
      <w:pPr>
        <w:pStyle w:val="Numeroelenco4"/>
        <w:numPr>
          <w:ilvl w:val="0"/>
          <w:numId w:val="20"/>
        </w:numPr>
        <w:rPr>
          <w:rFonts w:cs="Arial"/>
          <w:sz w:val="20"/>
          <w:szCs w:val="20"/>
        </w:rPr>
      </w:pPr>
      <w:r w:rsidRPr="00C513FD">
        <w:rPr>
          <w:rFonts w:cs="Arial"/>
          <w:sz w:val="20"/>
          <w:szCs w:val="20"/>
        </w:rPr>
        <w:t>Verifiche e collaudi</w:t>
      </w:r>
    </w:p>
    <w:p w:rsidR="00D83A32" w:rsidRPr="00C513FD" w:rsidRDefault="00D83A32" w:rsidP="004470C7">
      <w:pPr>
        <w:pStyle w:val="Numeroelenco4"/>
        <w:numPr>
          <w:ilvl w:val="0"/>
          <w:numId w:val="20"/>
        </w:numPr>
        <w:rPr>
          <w:rFonts w:cs="Arial"/>
          <w:sz w:val="20"/>
          <w:szCs w:val="20"/>
        </w:rPr>
      </w:pPr>
      <w:r w:rsidRPr="00C513FD">
        <w:rPr>
          <w:rFonts w:cs="Arial"/>
          <w:sz w:val="20"/>
          <w:szCs w:val="20"/>
        </w:rPr>
        <w:t>Stime</w:t>
      </w:r>
    </w:p>
    <w:p w:rsidR="000E5B3E" w:rsidRPr="00C513FD" w:rsidRDefault="00D83A32" w:rsidP="00EA338D">
      <w:pPr>
        <w:spacing w:before="120" w:after="240" w:line="360" w:lineRule="auto"/>
        <w:jc w:val="both"/>
        <w:rPr>
          <w:rFonts w:cs="Arial"/>
          <w:sz w:val="20"/>
          <w:szCs w:val="20"/>
        </w:rPr>
      </w:pPr>
      <w:r w:rsidRPr="00C513FD">
        <w:rPr>
          <w:rFonts w:cs="Arial"/>
          <w:sz w:val="20"/>
          <w:szCs w:val="20"/>
        </w:rPr>
        <w:t>Le fasi prestazionali contengono la generalità delle prestazioni previste da norme e regolamenti, sia in ambito pubblico che privato, che possono ricorrere nell’espleta</w:t>
      </w:r>
      <w:r w:rsidR="00EA338D" w:rsidRPr="00C513FD">
        <w:rPr>
          <w:rFonts w:cs="Arial"/>
          <w:sz w:val="20"/>
          <w:szCs w:val="20"/>
        </w:rPr>
        <w:t>mento dell’incarico</w:t>
      </w:r>
      <w:r w:rsidR="00386103" w:rsidRPr="00C513FD">
        <w:rPr>
          <w:rFonts w:cs="Arial"/>
          <w:sz w:val="20"/>
          <w:szCs w:val="20"/>
        </w:rPr>
        <w:t xml:space="preserve"> (non solo progettazi</w:t>
      </w:r>
      <w:r w:rsidR="001F4AF7" w:rsidRPr="00C513FD">
        <w:rPr>
          <w:rFonts w:cs="Arial"/>
          <w:sz w:val="20"/>
          <w:szCs w:val="20"/>
        </w:rPr>
        <w:t>one di base ma altre quali ant</w:t>
      </w:r>
      <w:r w:rsidR="00386103" w:rsidRPr="00C513FD">
        <w:rPr>
          <w:rFonts w:cs="Arial"/>
          <w:sz w:val="20"/>
          <w:szCs w:val="20"/>
        </w:rPr>
        <w:t>incendio, acustica, verifiche energetiche, varianti, contabilità, collaudi, stime…</w:t>
      </w:r>
      <w:r w:rsidR="00EA338D" w:rsidRPr="00C513FD">
        <w:rPr>
          <w:rFonts w:cs="Arial"/>
          <w:sz w:val="20"/>
          <w:szCs w:val="20"/>
        </w:rPr>
        <w:t xml:space="preserve">.). </w:t>
      </w:r>
    </w:p>
    <w:p w:rsidR="000E5B3E" w:rsidRPr="00C513FD" w:rsidRDefault="00D83A32" w:rsidP="00EA338D">
      <w:pPr>
        <w:spacing w:before="120" w:after="240" w:line="360" w:lineRule="auto"/>
        <w:jc w:val="both"/>
        <w:rPr>
          <w:rFonts w:cs="Arial"/>
          <w:sz w:val="20"/>
          <w:szCs w:val="20"/>
        </w:rPr>
      </w:pPr>
      <w:r w:rsidRPr="00C513FD">
        <w:rPr>
          <w:rFonts w:cs="Arial"/>
          <w:sz w:val="20"/>
          <w:szCs w:val="20"/>
        </w:rPr>
        <w:t xml:space="preserve">Ad ogni singola prestazione </w:t>
      </w:r>
      <w:r w:rsidR="000E5B3E" w:rsidRPr="00C513FD">
        <w:rPr>
          <w:rFonts w:cs="Arial"/>
          <w:sz w:val="20"/>
          <w:szCs w:val="20"/>
        </w:rPr>
        <w:t>conferita</w:t>
      </w:r>
      <w:r w:rsidR="00EA338D" w:rsidRPr="00C513FD">
        <w:rPr>
          <w:rFonts w:cs="Arial"/>
          <w:sz w:val="20"/>
          <w:szCs w:val="20"/>
        </w:rPr>
        <w:t xml:space="preserve"> </w:t>
      </w:r>
      <w:r w:rsidRPr="00C513FD">
        <w:rPr>
          <w:rFonts w:cs="Arial"/>
          <w:sz w:val="20"/>
          <w:szCs w:val="20"/>
        </w:rPr>
        <w:t>corrisponde un</w:t>
      </w:r>
      <w:r w:rsidR="00F058FA" w:rsidRPr="00C513FD">
        <w:rPr>
          <w:rFonts w:cs="Arial"/>
          <w:sz w:val="20"/>
          <w:szCs w:val="20"/>
        </w:rPr>
        <w:t xml:space="preserve"> </w:t>
      </w:r>
      <w:r w:rsidR="000E5B3E" w:rsidRPr="00C513FD">
        <w:rPr>
          <w:rFonts w:cs="Arial"/>
          <w:sz w:val="20"/>
          <w:szCs w:val="20"/>
        </w:rPr>
        <w:t xml:space="preserve">valore del </w:t>
      </w:r>
      <w:r w:rsidR="00F058FA" w:rsidRPr="00C513FD">
        <w:rPr>
          <w:rFonts w:cs="Arial"/>
          <w:sz w:val="20"/>
          <w:szCs w:val="20"/>
        </w:rPr>
        <w:t>parametro</w:t>
      </w:r>
      <w:r w:rsidRPr="00C513FD">
        <w:rPr>
          <w:rFonts w:cs="Arial"/>
          <w:sz w:val="20"/>
          <w:szCs w:val="20"/>
        </w:rPr>
        <w:t xml:space="preserve"> </w:t>
      </w:r>
      <w:r w:rsidR="005B0158">
        <w:rPr>
          <w:rFonts w:cs="Arial"/>
          <w:sz w:val="20"/>
          <w:szCs w:val="20"/>
        </w:rPr>
        <w:t>(</w:t>
      </w:r>
      <w:r w:rsidR="005B0158" w:rsidRPr="004605C3">
        <w:rPr>
          <w:rFonts w:cs="Arial"/>
          <w:b/>
          <w:sz w:val="20"/>
          <w:szCs w:val="20"/>
        </w:rPr>
        <w:t>Q</w:t>
      </w:r>
      <w:r w:rsidR="005B0158">
        <w:rPr>
          <w:rFonts w:cs="Arial"/>
          <w:sz w:val="20"/>
          <w:szCs w:val="20"/>
        </w:rPr>
        <w:t xml:space="preserve">) </w:t>
      </w:r>
      <w:r w:rsidRPr="00C513FD">
        <w:rPr>
          <w:rFonts w:cs="Arial"/>
          <w:sz w:val="20"/>
          <w:szCs w:val="20"/>
        </w:rPr>
        <w:t>di incide</w:t>
      </w:r>
      <w:r w:rsidR="001F4AF7" w:rsidRPr="00C513FD">
        <w:rPr>
          <w:rFonts w:cs="Arial"/>
          <w:sz w:val="20"/>
          <w:szCs w:val="20"/>
        </w:rPr>
        <w:t>nza del c</w:t>
      </w:r>
      <w:r w:rsidR="00F058FA" w:rsidRPr="00C513FD">
        <w:rPr>
          <w:rFonts w:cs="Arial"/>
          <w:sz w:val="20"/>
          <w:szCs w:val="20"/>
        </w:rPr>
        <w:t>ompenso</w:t>
      </w:r>
      <w:r w:rsidRPr="00C513FD">
        <w:rPr>
          <w:rFonts w:cs="Arial"/>
          <w:sz w:val="20"/>
          <w:szCs w:val="20"/>
        </w:rPr>
        <w:t xml:space="preserve"> base, per la determinazione del relativo importo</w:t>
      </w:r>
      <w:r w:rsidR="000E5B3E" w:rsidRPr="00C513FD">
        <w:rPr>
          <w:rFonts w:cs="Arial"/>
          <w:sz w:val="20"/>
          <w:szCs w:val="20"/>
        </w:rPr>
        <w:t>, definito i</w:t>
      </w:r>
      <w:r w:rsidR="003D4D9F">
        <w:rPr>
          <w:rFonts w:cs="Arial"/>
          <w:sz w:val="20"/>
          <w:szCs w:val="20"/>
        </w:rPr>
        <w:t>n relazione alle varie categorie</w:t>
      </w:r>
      <w:r w:rsidR="000E5B3E" w:rsidRPr="00C513FD">
        <w:rPr>
          <w:rFonts w:cs="Arial"/>
          <w:sz w:val="20"/>
          <w:szCs w:val="20"/>
        </w:rPr>
        <w:t xml:space="preserve"> d’opera.</w:t>
      </w:r>
    </w:p>
    <w:p w:rsidR="00D83A32" w:rsidRDefault="00D83A32" w:rsidP="00EA338D">
      <w:pPr>
        <w:spacing w:before="120" w:after="240" w:line="360" w:lineRule="auto"/>
        <w:jc w:val="both"/>
        <w:rPr>
          <w:rFonts w:cs="Arial"/>
          <w:sz w:val="20"/>
          <w:szCs w:val="20"/>
        </w:rPr>
      </w:pPr>
      <w:r w:rsidRPr="00C513FD">
        <w:rPr>
          <w:rFonts w:cs="Arial"/>
          <w:sz w:val="20"/>
          <w:szCs w:val="20"/>
        </w:rPr>
        <w:t xml:space="preserve">Per determinate prestazioni, caratterizzate dalla variabilità del contenuto, il coefficiente di incidenza è definito </w:t>
      </w:r>
      <w:r w:rsidR="003D4D9F">
        <w:rPr>
          <w:rFonts w:cs="Arial"/>
          <w:sz w:val="20"/>
          <w:szCs w:val="20"/>
        </w:rPr>
        <w:t>entro un intervallo</w:t>
      </w:r>
      <w:r w:rsidRPr="00C513FD">
        <w:rPr>
          <w:rFonts w:cs="Arial"/>
          <w:sz w:val="20"/>
          <w:szCs w:val="20"/>
        </w:rPr>
        <w:t>.</w:t>
      </w:r>
    </w:p>
    <w:p w:rsidR="0088765C" w:rsidRDefault="0088765C" w:rsidP="0088765C">
      <w:pPr>
        <w:pStyle w:val="Numeroelenco4"/>
        <w:numPr>
          <w:ilvl w:val="0"/>
          <w:numId w:val="0"/>
        </w:numPr>
        <w:spacing w:line="276" w:lineRule="auto"/>
        <w:jc w:val="left"/>
        <w:rPr>
          <w:rFonts w:cs="Arial"/>
          <w:sz w:val="20"/>
          <w:szCs w:val="20"/>
        </w:rPr>
      </w:pPr>
      <w:r w:rsidRPr="00C4089D">
        <w:rPr>
          <w:rFonts w:cs="Arial"/>
          <w:sz w:val="20"/>
          <w:szCs w:val="20"/>
        </w:rPr>
        <w:t xml:space="preserve">Come </w:t>
      </w:r>
      <w:r w:rsidR="00347028">
        <w:rPr>
          <w:rFonts w:cs="Arial"/>
          <w:szCs w:val="20"/>
        </w:rPr>
        <w:t>specificato</w:t>
      </w:r>
      <w:r w:rsidR="006C16F5">
        <w:rPr>
          <w:rFonts w:cs="Arial"/>
          <w:szCs w:val="20"/>
        </w:rPr>
        <w:t xml:space="preserve"> </w:t>
      </w:r>
      <w:r w:rsidR="003D4D9F">
        <w:rPr>
          <w:rFonts w:cs="Arial"/>
          <w:szCs w:val="20"/>
        </w:rPr>
        <w:t>nell’abaco n°3.</w:t>
      </w:r>
    </w:p>
    <w:p w:rsidR="0088765C" w:rsidRDefault="0088765C" w:rsidP="00EA338D">
      <w:pPr>
        <w:spacing w:before="120" w:after="240" w:line="360" w:lineRule="auto"/>
        <w:jc w:val="both"/>
        <w:rPr>
          <w:rFonts w:cs="Arial"/>
          <w:sz w:val="20"/>
          <w:szCs w:val="20"/>
        </w:rPr>
      </w:pPr>
    </w:p>
    <w:p w:rsidR="00155E84" w:rsidRDefault="0034672B" w:rsidP="00155E84">
      <w:pPr>
        <w:pStyle w:val="Numeroelenco4"/>
        <w:numPr>
          <w:ilvl w:val="0"/>
          <w:numId w:val="0"/>
        </w:numPr>
        <w:rPr>
          <w:rFonts w:cs="Arial"/>
          <w:b/>
          <w:sz w:val="20"/>
          <w:szCs w:val="20"/>
        </w:rPr>
      </w:pPr>
      <w:r>
        <w:rPr>
          <w:rFonts w:cs="Arial"/>
          <w:b/>
          <w:sz w:val="20"/>
          <w:szCs w:val="20"/>
        </w:rPr>
        <w:t>Livello</w:t>
      </w:r>
      <w:r w:rsidR="001F4AF7" w:rsidRPr="00C866F9">
        <w:rPr>
          <w:rFonts w:cs="Arial"/>
          <w:b/>
          <w:sz w:val="20"/>
          <w:szCs w:val="20"/>
        </w:rPr>
        <w:t xml:space="preserve"> 4</w:t>
      </w:r>
      <w:r w:rsidR="00C866F9" w:rsidRPr="00C866F9">
        <w:rPr>
          <w:rFonts w:cs="Arial"/>
          <w:b/>
          <w:sz w:val="20"/>
          <w:szCs w:val="20"/>
        </w:rPr>
        <w:t>: Definizione degli oneri e delle spese per la produzione delle prestazioni</w:t>
      </w:r>
    </w:p>
    <w:p w:rsidR="0052092D" w:rsidRDefault="00155E84" w:rsidP="0052092D">
      <w:pPr>
        <w:spacing w:before="120" w:after="240" w:line="360" w:lineRule="auto"/>
        <w:jc w:val="both"/>
        <w:rPr>
          <w:rFonts w:cs="Arial"/>
          <w:sz w:val="20"/>
          <w:szCs w:val="20"/>
        </w:rPr>
      </w:pPr>
      <w:r>
        <w:rPr>
          <w:sz w:val="20"/>
          <w:szCs w:val="20"/>
        </w:rPr>
        <w:t>La quantificazione</w:t>
      </w:r>
      <w:r w:rsidR="00E71397" w:rsidRPr="00C06E46">
        <w:rPr>
          <w:sz w:val="20"/>
          <w:szCs w:val="20"/>
        </w:rPr>
        <w:t xml:space="preserve"> </w:t>
      </w:r>
      <w:r>
        <w:rPr>
          <w:sz w:val="20"/>
          <w:szCs w:val="20"/>
        </w:rPr>
        <w:t xml:space="preserve">degli oneri </w:t>
      </w:r>
      <w:r w:rsidR="00E71397" w:rsidRPr="00C06E46">
        <w:rPr>
          <w:sz w:val="20"/>
          <w:szCs w:val="20"/>
        </w:rPr>
        <w:t xml:space="preserve"> e delle spese </w:t>
      </w:r>
      <w:r w:rsidRPr="00C513FD">
        <w:rPr>
          <w:rFonts w:cs="Arial"/>
          <w:sz w:val="20"/>
          <w:szCs w:val="20"/>
        </w:rPr>
        <w:t>necessari al compimento delle  prestazioni</w:t>
      </w:r>
      <w:r w:rsidR="0052092D">
        <w:rPr>
          <w:rFonts w:cs="Arial"/>
          <w:sz w:val="20"/>
          <w:szCs w:val="20"/>
        </w:rPr>
        <w:t xml:space="preserve"> </w:t>
      </w:r>
      <w:r>
        <w:rPr>
          <w:rFonts w:cs="Arial"/>
          <w:sz w:val="20"/>
          <w:szCs w:val="20"/>
        </w:rPr>
        <w:t xml:space="preserve">sarà determinata </w:t>
      </w:r>
      <w:r w:rsidR="0052092D">
        <w:rPr>
          <w:rFonts w:cs="Arial"/>
          <w:sz w:val="20"/>
          <w:szCs w:val="20"/>
        </w:rPr>
        <w:t xml:space="preserve"> in funzione del valore base (</w:t>
      </w:r>
      <w:proofErr w:type="spellStart"/>
      <w:r w:rsidR="0052092D" w:rsidRPr="0052092D">
        <w:rPr>
          <w:rFonts w:cs="Arial"/>
          <w:b/>
          <w:sz w:val="20"/>
          <w:szCs w:val="20"/>
        </w:rPr>
        <w:t>K</w:t>
      </w:r>
      <w:r w:rsidR="0052092D" w:rsidRPr="0052092D">
        <w:rPr>
          <w:rFonts w:cs="Arial"/>
          <w:b/>
          <w:sz w:val="20"/>
          <w:szCs w:val="20"/>
          <w:vertAlign w:val="subscript"/>
        </w:rPr>
        <w:t>s</w:t>
      </w:r>
      <w:proofErr w:type="spellEnd"/>
      <w:r w:rsidR="0052092D">
        <w:rPr>
          <w:rFonts w:cs="Arial"/>
          <w:sz w:val="20"/>
          <w:szCs w:val="20"/>
        </w:rPr>
        <w:t>) definito parametricamente e adeguato a</w:t>
      </w:r>
      <w:r w:rsidR="0052092D" w:rsidRPr="00C513FD">
        <w:rPr>
          <w:rFonts w:cs="Arial"/>
          <w:sz w:val="20"/>
          <w:szCs w:val="20"/>
        </w:rPr>
        <w:t xml:space="preserve">lla </w:t>
      </w:r>
      <w:r w:rsidR="0052092D">
        <w:rPr>
          <w:rFonts w:cs="Arial"/>
          <w:sz w:val="20"/>
          <w:szCs w:val="20"/>
        </w:rPr>
        <w:t>fase prestazionale.</w:t>
      </w:r>
    </w:p>
    <w:p w:rsidR="00E71397" w:rsidRDefault="00DC12E9" w:rsidP="00155E84">
      <w:pPr>
        <w:pStyle w:val="Numeroelenco4"/>
        <w:numPr>
          <w:ilvl w:val="0"/>
          <w:numId w:val="0"/>
        </w:numPr>
        <w:rPr>
          <w:sz w:val="20"/>
          <w:szCs w:val="20"/>
        </w:rPr>
      </w:pPr>
      <w:r>
        <w:rPr>
          <w:sz w:val="20"/>
          <w:szCs w:val="20"/>
        </w:rPr>
        <w:lastRenderedPageBreak/>
        <w:t>La</w:t>
      </w:r>
      <w:r w:rsidR="00E71397" w:rsidRPr="00C06E46">
        <w:rPr>
          <w:sz w:val="20"/>
          <w:szCs w:val="20"/>
        </w:rPr>
        <w:t xml:space="preserve"> determinazione degli oneri </w:t>
      </w:r>
      <w:r w:rsidR="00155E84">
        <w:rPr>
          <w:sz w:val="20"/>
          <w:szCs w:val="20"/>
        </w:rPr>
        <w:t xml:space="preserve">e delle spese </w:t>
      </w:r>
      <w:r>
        <w:rPr>
          <w:sz w:val="20"/>
          <w:szCs w:val="20"/>
        </w:rPr>
        <w:t xml:space="preserve">potrà inoltre essere quantificata </w:t>
      </w:r>
      <w:r w:rsidR="0052092D">
        <w:rPr>
          <w:sz w:val="20"/>
          <w:szCs w:val="20"/>
        </w:rPr>
        <w:t>con l’</w:t>
      </w:r>
      <w:r w:rsidR="00E71397" w:rsidRPr="00C06E46">
        <w:rPr>
          <w:sz w:val="20"/>
          <w:szCs w:val="20"/>
        </w:rPr>
        <w:t>esposizione di quelle effettivamente sostenute per lo svolgimento della prestazione</w:t>
      </w:r>
      <w:r w:rsidR="00155E84">
        <w:rPr>
          <w:sz w:val="20"/>
          <w:szCs w:val="20"/>
        </w:rPr>
        <w:t>,</w:t>
      </w:r>
      <w:r w:rsidR="00E71397" w:rsidRPr="00C06E46">
        <w:rPr>
          <w:sz w:val="20"/>
          <w:szCs w:val="20"/>
        </w:rPr>
        <w:t xml:space="preserve"> con loro elencazione </w:t>
      </w:r>
      <w:r w:rsidR="00155E84">
        <w:rPr>
          <w:sz w:val="20"/>
          <w:szCs w:val="20"/>
        </w:rPr>
        <w:t xml:space="preserve">analitica </w:t>
      </w:r>
      <w:r w:rsidR="00E71397" w:rsidRPr="00C06E46">
        <w:rPr>
          <w:sz w:val="20"/>
          <w:szCs w:val="20"/>
        </w:rPr>
        <w:t>a piè di lista.</w:t>
      </w:r>
    </w:p>
    <w:p w:rsidR="00155E84" w:rsidRDefault="00155E84" w:rsidP="00155E84">
      <w:pPr>
        <w:spacing w:before="120" w:after="240" w:line="360" w:lineRule="auto"/>
        <w:jc w:val="both"/>
        <w:rPr>
          <w:rFonts w:cs="Arial"/>
          <w:b/>
          <w:sz w:val="20"/>
          <w:szCs w:val="20"/>
        </w:rPr>
      </w:pPr>
    </w:p>
    <w:p w:rsidR="00155E84" w:rsidRDefault="00155E84" w:rsidP="00155E84">
      <w:pPr>
        <w:spacing w:before="120" w:after="240" w:line="360" w:lineRule="auto"/>
        <w:jc w:val="both"/>
        <w:rPr>
          <w:rFonts w:cs="Arial"/>
          <w:b/>
          <w:sz w:val="20"/>
          <w:szCs w:val="20"/>
        </w:rPr>
      </w:pPr>
      <w:r w:rsidRPr="00C513FD">
        <w:rPr>
          <w:rFonts w:cs="Arial"/>
          <w:b/>
          <w:sz w:val="20"/>
          <w:szCs w:val="20"/>
        </w:rPr>
        <w:t>CALCOLO DEL COMPENSO</w:t>
      </w:r>
    </w:p>
    <w:p w:rsidR="0034551A" w:rsidRPr="0034551A" w:rsidRDefault="0034551A" w:rsidP="0034551A">
      <w:pPr>
        <w:rPr>
          <w:rFonts w:cs="Arial"/>
          <w:sz w:val="20"/>
          <w:szCs w:val="20"/>
        </w:rPr>
      </w:pPr>
      <w:r w:rsidRPr="0034551A">
        <w:rPr>
          <w:rFonts w:cs="Arial"/>
          <w:sz w:val="20"/>
          <w:szCs w:val="20"/>
        </w:rPr>
        <w:t xml:space="preserve">Definiti </w:t>
      </w:r>
      <w:r>
        <w:rPr>
          <w:rFonts w:cs="Arial"/>
          <w:sz w:val="20"/>
          <w:szCs w:val="20"/>
        </w:rPr>
        <w:t xml:space="preserve">i parametri </w:t>
      </w:r>
      <w:r w:rsidRPr="0034551A">
        <w:rPr>
          <w:rFonts w:cs="Arial"/>
          <w:sz w:val="20"/>
          <w:szCs w:val="20"/>
        </w:rPr>
        <w:t>concorrenti:</w:t>
      </w:r>
    </w:p>
    <w:p w:rsidR="00425E72" w:rsidRDefault="00425E72" w:rsidP="003C5F9B">
      <w:pPr>
        <w:numPr>
          <w:ilvl w:val="0"/>
          <w:numId w:val="9"/>
        </w:numPr>
        <w:tabs>
          <w:tab w:val="right" w:pos="8280"/>
        </w:tabs>
        <w:rPr>
          <w:rFonts w:cs="Arial"/>
          <w:sz w:val="20"/>
          <w:szCs w:val="20"/>
        </w:rPr>
      </w:pPr>
      <w:r>
        <w:rPr>
          <w:rFonts w:cs="Arial"/>
          <w:sz w:val="20"/>
          <w:szCs w:val="20"/>
        </w:rPr>
        <w:t>Compenso</w:t>
      </w:r>
      <w:r>
        <w:rPr>
          <w:rFonts w:cs="Arial"/>
          <w:sz w:val="20"/>
          <w:szCs w:val="20"/>
        </w:rPr>
        <w:tab/>
        <w:t>CP</w:t>
      </w:r>
    </w:p>
    <w:p w:rsidR="003C5F9B" w:rsidRPr="00C513FD" w:rsidRDefault="003C5F9B" w:rsidP="003C5F9B">
      <w:pPr>
        <w:numPr>
          <w:ilvl w:val="0"/>
          <w:numId w:val="9"/>
        </w:numPr>
        <w:tabs>
          <w:tab w:val="right" w:pos="8280"/>
        </w:tabs>
        <w:rPr>
          <w:rFonts w:cs="Arial"/>
          <w:sz w:val="20"/>
          <w:szCs w:val="20"/>
        </w:rPr>
      </w:pPr>
      <w:r w:rsidRPr="00C513FD">
        <w:rPr>
          <w:rFonts w:cs="Arial"/>
          <w:sz w:val="20"/>
          <w:szCs w:val="20"/>
        </w:rPr>
        <w:t>Costo dell’opera  a base di calcolo</w:t>
      </w:r>
      <w:r w:rsidRPr="00C513FD">
        <w:rPr>
          <w:rFonts w:cs="Arial"/>
          <w:sz w:val="20"/>
          <w:szCs w:val="20"/>
        </w:rPr>
        <w:tab/>
        <w:t>C</w:t>
      </w:r>
    </w:p>
    <w:p w:rsidR="003C5F9B" w:rsidRPr="00C513FD" w:rsidRDefault="003C5F9B" w:rsidP="003C5F9B">
      <w:pPr>
        <w:numPr>
          <w:ilvl w:val="0"/>
          <w:numId w:val="9"/>
        </w:numPr>
        <w:tabs>
          <w:tab w:val="right" w:pos="7740"/>
          <w:tab w:val="right" w:pos="8280"/>
        </w:tabs>
        <w:rPr>
          <w:rFonts w:cs="Arial"/>
          <w:sz w:val="20"/>
          <w:szCs w:val="20"/>
        </w:rPr>
      </w:pPr>
      <w:r w:rsidRPr="00C513FD">
        <w:rPr>
          <w:rFonts w:cs="Arial"/>
          <w:sz w:val="20"/>
          <w:szCs w:val="20"/>
        </w:rPr>
        <w:t>P</w:t>
      </w:r>
      <w:r w:rsidR="0049328D" w:rsidRPr="00C513FD">
        <w:rPr>
          <w:rFonts w:cs="Arial"/>
          <w:sz w:val="20"/>
          <w:szCs w:val="20"/>
        </w:rPr>
        <w:t xml:space="preserve">arametro </w:t>
      </w:r>
      <w:r w:rsidRPr="00C513FD">
        <w:rPr>
          <w:rFonts w:cs="Arial"/>
          <w:sz w:val="20"/>
          <w:szCs w:val="20"/>
        </w:rPr>
        <w:t>di base</w:t>
      </w:r>
      <w:r w:rsidR="0034551A">
        <w:rPr>
          <w:rFonts w:cs="Arial"/>
          <w:sz w:val="20"/>
          <w:szCs w:val="20"/>
        </w:rPr>
        <w:t xml:space="preserve"> della categoria</w:t>
      </w:r>
      <w:r w:rsidRPr="00C513FD">
        <w:rPr>
          <w:rFonts w:cs="Arial"/>
          <w:sz w:val="20"/>
          <w:szCs w:val="20"/>
        </w:rPr>
        <w:tab/>
      </w:r>
      <w:r w:rsidRPr="00C513FD">
        <w:rPr>
          <w:rFonts w:cs="Arial"/>
          <w:sz w:val="20"/>
          <w:szCs w:val="20"/>
        </w:rPr>
        <w:tab/>
        <w:t>P</w:t>
      </w:r>
    </w:p>
    <w:p w:rsidR="003C5F9B" w:rsidRPr="00C513FD" w:rsidRDefault="0049328D" w:rsidP="003C5F9B">
      <w:pPr>
        <w:numPr>
          <w:ilvl w:val="0"/>
          <w:numId w:val="9"/>
        </w:numPr>
        <w:tabs>
          <w:tab w:val="right" w:pos="8280"/>
        </w:tabs>
        <w:rPr>
          <w:rFonts w:cs="Arial"/>
          <w:sz w:val="20"/>
          <w:szCs w:val="20"/>
        </w:rPr>
      </w:pPr>
      <w:r w:rsidRPr="00C513FD">
        <w:rPr>
          <w:rFonts w:cs="Arial"/>
          <w:sz w:val="20"/>
          <w:szCs w:val="20"/>
        </w:rPr>
        <w:t>Parametri</w:t>
      </w:r>
      <w:r w:rsidR="003C5F9B" w:rsidRPr="00C513FD">
        <w:rPr>
          <w:rFonts w:cs="Arial"/>
          <w:sz w:val="20"/>
          <w:szCs w:val="20"/>
        </w:rPr>
        <w:t xml:space="preserve"> di adeguamento al grado di complessità </w:t>
      </w:r>
      <w:r w:rsidR="003C5F9B" w:rsidRPr="00C513FD">
        <w:rPr>
          <w:rFonts w:cs="Arial"/>
          <w:sz w:val="20"/>
          <w:szCs w:val="20"/>
        </w:rPr>
        <w:tab/>
        <w:t xml:space="preserve">  K</w:t>
      </w:r>
      <w:r w:rsidR="0034551A" w:rsidRPr="0034551A">
        <w:rPr>
          <w:rFonts w:cs="Arial"/>
          <w:sz w:val="20"/>
          <w:szCs w:val="20"/>
          <w:vertAlign w:val="subscript"/>
        </w:rPr>
        <w:t>1</w:t>
      </w:r>
      <w:r w:rsidR="00E30E19">
        <w:rPr>
          <w:rFonts w:cs="Arial"/>
          <w:sz w:val="20"/>
          <w:szCs w:val="20"/>
          <w:vertAlign w:val="subscript"/>
        </w:rPr>
        <w:t>,4</w:t>
      </w:r>
      <w:r w:rsidR="0034551A">
        <w:rPr>
          <w:rFonts w:cs="Arial"/>
          <w:sz w:val="20"/>
          <w:szCs w:val="20"/>
        </w:rPr>
        <w:t>, K</w:t>
      </w:r>
      <w:r w:rsidR="00E30E19">
        <w:rPr>
          <w:rFonts w:cs="Arial"/>
          <w:sz w:val="20"/>
          <w:szCs w:val="20"/>
          <w:vertAlign w:val="subscript"/>
        </w:rPr>
        <w:t>5</w:t>
      </w:r>
    </w:p>
    <w:p w:rsidR="003C5F9B" w:rsidRPr="00C513FD" w:rsidRDefault="0049328D" w:rsidP="003C5F9B">
      <w:pPr>
        <w:numPr>
          <w:ilvl w:val="0"/>
          <w:numId w:val="9"/>
        </w:numPr>
        <w:tabs>
          <w:tab w:val="right" w:pos="8280"/>
        </w:tabs>
        <w:rPr>
          <w:rFonts w:cs="Arial"/>
          <w:sz w:val="20"/>
          <w:szCs w:val="20"/>
        </w:rPr>
      </w:pPr>
      <w:r w:rsidRPr="00C513FD">
        <w:rPr>
          <w:rFonts w:cs="Arial"/>
          <w:sz w:val="20"/>
          <w:szCs w:val="20"/>
        </w:rPr>
        <w:t xml:space="preserve">Parametro </w:t>
      </w:r>
      <w:r w:rsidR="00417DBE">
        <w:rPr>
          <w:rFonts w:cs="Arial"/>
          <w:sz w:val="20"/>
          <w:szCs w:val="20"/>
        </w:rPr>
        <w:t>per la definizione de costo delle singole prestazioni</w:t>
      </w:r>
      <w:r w:rsidR="003C5F9B" w:rsidRPr="00C513FD">
        <w:rPr>
          <w:rFonts w:cs="Arial"/>
          <w:sz w:val="20"/>
          <w:szCs w:val="20"/>
        </w:rPr>
        <w:tab/>
        <w:t>Q</w:t>
      </w:r>
    </w:p>
    <w:p w:rsidR="003C5F9B" w:rsidRPr="00C513FD" w:rsidRDefault="00417DBE" w:rsidP="003C5F9B">
      <w:pPr>
        <w:numPr>
          <w:ilvl w:val="0"/>
          <w:numId w:val="9"/>
        </w:numPr>
        <w:tabs>
          <w:tab w:val="right" w:pos="8280"/>
        </w:tabs>
        <w:rPr>
          <w:rFonts w:cs="Arial"/>
          <w:sz w:val="20"/>
          <w:szCs w:val="20"/>
        </w:rPr>
      </w:pPr>
      <w:r>
        <w:rPr>
          <w:rFonts w:cs="Arial"/>
          <w:sz w:val="20"/>
          <w:szCs w:val="20"/>
        </w:rPr>
        <w:t>Parametro per la definizione</w:t>
      </w:r>
      <w:r w:rsidR="006C782A">
        <w:rPr>
          <w:rFonts w:cs="Arial"/>
          <w:sz w:val="20"/>
          <w:szCs w:val="20"/>
        </w:rPr>
        <w:t xml:space="preserve"> delle</w:t>
      </w:r>
      <w:r w:rsidR="0049328D" w:rsidRPr="00C513FD">
        <w:rPr>
          <w:rFonts w:cs="Arial"/>
          <w:sz w:val="20"/>
          <w:szCs w:val="20"/>
        </w:rPr>
        <w:t xml:space="preserve"> s</w:t>
      </w:r>
      <w:r w:rsidR="003C5F9B" w:rsidRPr="00C513FD">
        <w:rPr>
          <w:rFonts w:cs="Arial"/>
          <w:sz w:val="20"/>
          <w:szCs w:val="20"/>
        </w:rPr>
        <w:t>pese</w:t>
      </w:r>
      <w:r w:rsidR="00AD30EF">
        <w:rPr>
          <w:rFonts w:cs="Arial"/>
          <w:sz w:val="20"/>
          <w:szCs w:val="20"/>
        </w:rPr>
        <w:t xml:space="preserve"> ed oneri </w:t>
      </w:r>
      <w:r w:rsidR="003C5F9B" w:rsidRPr="00C513FD">
        <w:rPr>
          <w:rFonts w:cs="Arial"/>
          <w:sz w:val="20"/>
          <w:szCs w:val="20"/>
        </w:rPr>
        <w:tab/>
        <w:t>S</w:t>
      </w:r>
    </w:p>
    <w:p w:rsidR="003C5F9B" w:rsidRPr="00C513FD" w:rsidRDefault="003C5F9B" w:rsidP="003C5F9B">
      <w:pPr>
        <w:rPr>
          <w:rFonts w:cs="Arial"/>
          <w:sz w:val="20"/>
          <w:szCs w:val="20"/>
        </w:rPr>
      </w:pPr>
      <w:r w:rsidRPr="00C513FD">
        <w:rPr>
          <w:rFonts w:cs="Arial"/>
          <w:sz w:val="20"/>
          <w:szCs w:val="20"/>
        </w:rPr>
        <w:t>il calcolo del compenso è stabilito come segue:</w:t>
      </w:r>
    </w:p>
    <w:p w:rsidR="003C5F9B" w:rsidRPr="00425E72" w:rsidRDefault="00425E72" w:rsidP="003C5F9B">
      <w:pPr>
        <w:jc w:val="center"/>
        <w:rPr>
          <w:rFonts w:cs="Arial"/>
          <w:b/>
          <w:sz w:val="20"/>
          <w:szCs w:val="20"/>
          <w:lang w:val="en-US"/>
        </w:rPr>
      </w:pPr>
      <w:r w:rsidRPr="00425E72">
        <w:rPr>
          <w:rFonts w:cs="Arial"/>
          <w:b/>
          <w:sz w:val="20"/>
          <w:szCs w:val="20"/>
          <w:lang w:val="en-US"/>
        </w:rPr>
        <w:t>CP</w:t>
      </w:r>
      <w:r w:rsidR="003C5F9B" w:rsidRPr="00425E72">
        <w:rPr>
          <w:rFonts w:cs="Arial"/>
          <w:b/>
          <w:sz w:val="20"/>
          <w:szCs w:val="20"/>
          <w:lang w:val="en-US"/>
        </w:rPr>
        <w:t>= [ C x P</w:t>
      </w:r>
      <w:r w:rsidR="003B4DD5" w:rsidRPr="00425E72">
        <w:rPr>
          <w:rFonts w:cs="Arial"/>
          <w:b/>
          <w:sz w:val="20"/>
          <w:szCs w:val="20"/>
          <w:lang w:val="en-US"/>
        </w:rPr>
        <w:t xml:space="preserve"> </w:t>
      </w:r>
      <w:r w:rsidR="0049328D" w:rsidRPr="00425E72">
        <w:rPr>
          <w:rFonts w:cs="Arial"/>
          <w:b/>
          <w:sz w:val="20"/>
          <w:szCs w:val="20"/>
          <w:lang w:val="en-US"/>
        </w:rPr>
        <w:t>x</w:t>
      </w:r>
      <w:r w:rsidR="003B4DD5" w:rsidRPr="00425E72">
        <w:rPr>
          <w:rFonts w:cs="Arial"/>
          <w:b/>
          <w:sz w:val="20"/>
          <w:szCs w:val="20"/>
          <w:lang w:val="en-US"/>
        </w:rPr>
        <w:t xml:space="preserve"> </w:t>
      </w:r>
      <w:r w:rsidR="0049328D" w:rsidRPr="00425E72">
        <w:rPr>
          <w:rFonts w:cs="Arial"/>
          <w:b/>
          <w:sz w:val="20"/>
          <w:szCs w:val="20"/>
          <w:lang w:val="en-US"/>
        </w:rPr>
        <w:t>K</w:t>
      </w:r>
      <w:r w:rsidR="0049328D" w:rsidRPr="00425E72">
        <w:rPr>
          <w:rFonts w:cs="Arial"/>
          <w:b/>
          <w:sz w:val="20"/>
          <w:szCs w:val="20"/>
          <w:vertAlign w:val="subscript"/>
          <w:lang w:val="en-US"/>
        </w:rPr>
        <w:t>1</w:t>
      </w:r>
      <w:r w:rsidR="00E30E19" w:rsidRPr="00425E72">
        <w:rPr>
          <w:rFonts w:cs="Arial"/>
          <w:b/>
          <w:sz w:val="20"/>
          <w:szCs w:val="20"/>
          <w:vertAlign w:val="subscript"/>
          <w:lang w:val="en-US"/>
        </w:rPr>
        <w:t>,4</w:t>
      </w:r>
      <w:r w:rsidR="003C5F9B" w:rsidRPr="00425E72">
        <w:rPr>
          <w:rFonts w:cs="Arial"/>
          <w:b/>
          <w:sz w:val="20"/>
          <w:szCs w:val="20"/>
          <w:lang w:val="en-US"/>
        </w:rPr>
        <w:t xml:space="preserve"> x (1+</w:t>
      </w:r>
      <w:r w:rsidR="003C5F9B" w:rsidRPr="00C513FD">
        <w:rPr>
          <w:rFonts w:cs="Arial"/>
          <w:b/>
          <w:sz w:val="20"/>
          <w:szCs w:val="20"/>
        </w:rPr>
        <w:t>Σ</w:t>
      </w:r>
      <w:r w:rsidR="003C5F9B" w:rsidRPr="00425E72">
        <w:rPr>
          <w:rFonts w:cs="Arial"/>
          <w:b/>
          <w:sz w:val="20"/>
          <w:szCs w:val="20"/>
          <w:lang w:val="en-US"/>
        </w:rPr>
        <w:t>K</w:t>
      </w:r>
      <w:r w:rsidR="00E30E19" w:rsidRPr="00425E72">
        <w:rPr>
          <w:rFonts w:cs="Arial"/>
          <w:b/>
          <w:sz w:val="20"/>
          <w:szCs w:val="20"/>
          <w:vertAlign w:val="subscript"/>
          <w:lang w:val="en-US"/>
        </w:rPr>
        <w:t>5</w:t>
      </w:r>
      <w:r w:rsidR="003C5F9B" w:rsidRPr="00425E72">
        <w:rPr>
          <w:rFonts w:cs="Arial"/>
          <w:b/>
          <w:sz w:val="20"/>
          <w:szCs w:val="20"/>
          <w:lang w:val="en-US"/>
        </w:rPr>
        <w:t xml:space="preserve">) x Q] </w:t>
      </w:r>
      <w:r w:rsidR="008740C5" w:rsidRPr="00425E72">
        <w:rPr>
          <w:rFonts w:cs="Arial"/>
          <w:b/>
          <w:sz w:val="20"/>
          <w:szCs w:val="20"/>
          <w:lang w:val="en-US"/>
        </w:rPr>
        <w:t>+ S</w:t>
      </w:r>
    </w:p>
    <w:p w:rsidR="003C5F9B" w:rsidRDefault="003C5F9B" w:rsidP="004C204D">
      <w:pPr>
        <w:jc w:val="both"/>
        <w:rPr>
          <w:rFonts w:cs="Arial"/>
          <w:sz w:val="20"/>
          <w:szCs w:val="20"/>
        </w:rPr>
      </w:pPr>
      <w:r w:rsidRPr="00C513FD">
        <w:rPr>
          <w:rFonts w:cs="Arial"/>
          <w:sz w:val="20"/>
          <w:szCs w:val="20"/>
        </w:rPr>
        <w:t xml:space="preserve">Dove </w:t>
      </w:r>
      <w:r w:rsidR="008740C5">
        <w:rPr>
          <w:rFonts w:cs="Arial"/>
          <w:sz w:val="20"/>
          <w:szCs w:val="20"/>
        </w:rPr>
        <w:t>il parametro di base della categoria</w:t>
      </w:r>
      <w:r w:rsidRPr="00C513FD">
        <w:rPr>
          <w:rFonts w:cs="Arial"/>
          <w:sz w:val="20"/>
          <w:szCs w:val="20"/>
        </w:rPr>
        <w:t xml:space="preserve"> </w:t>
      </w:r>
      <w:r w:rsidR="003B4DD5" w:rsidRPr="00C513FD">
        <w:rPr>
          <w:rFonts w:cs="Arial"/>
          <w:sz w:val="20"/>
          <w:szCs w:val="20"/>
        </w:rPr>
        <w:t>“</w:t>
      </w:r>
      <w:r w:rsidRPr="00C513FD">
        <w:rPr>
          <w:rFonts w:cs="Arial"/>
          <w:sz w:val="20"/>
          <w:szCs w:val="20"/>
        </w:rPr>
        <w:t>P</w:t>
      </w:r>
      <w:r w:rsidR="003B4DD5" w:rsidRPr="00C513FD">
        <w:rPr>
          <w:rFonts w:cs="Arial"/>
          <w:sz w:val="20"/>
          <w:szCs w:val="20"/>
        </w:rPr>
        <w:t>”</w:t>
      </w:r>
      <w:r w:rsidRPr="00C513FD">
        <w:rPr>
          <w:rFonts w:cs="Arial"/>
          <w:sz w:val="20"/>
          <w:szCs w:val="20"/>
        </w:rPr>
        <w:t xml:space="preserve"> </w:t>
      </w:r>
      <w:r w:rsidR="00E4249D" w:rsidRPr="00C513FD">
        <w:rPr>
          <w:rFonts w:cs="Arial"/>
          <w:sz w:val="20"/>
          <w:szCs w:val="20"/>
        </w:rPr>
        <w:t>varia con</w:t>
      </w:r>
      <w:r w:rsidRPr="00C513FD">
        <w:rPr>
          <w:rFonts w:cs="Arial"/>
          <w:sz w:val="20"/>
          <w:szCs w:val="20"/>
        </w:rPr>
        <w:t xml:space="preserve"> </w:t>
      </w:r>
      <w:r w:rsidR="003B4DD5" w:rsidRPr="00C513FD">
        <w:rPr>
          <w:rFonts w:cs="Arial"/>
          <w:sz w:val="20"/>
          <w:szCs w:val="20"/>
        </w:rPr>
        <w:t>una curva esponenziale</w:t>
      </w:r>
      <w:r w:rsidR="00E4249D" w:rsidRPr="00C513FD">
        <w:rPr>
          <w:rFonts w:cs="Arial"/>
          <w:sz w:val="20"/>
          <w:szCs w:val="20"/>
        </w:rPr>
        <w:t xml:space="preserve"> </w:t>
      </w:r>
      <w:r w:rsidR="00E4249D" w:rsidRPr="008740C5">
        <w:rPr>
          <w:rFonts w:cs="Arial"/>
          <w:sz w:val="20"/>
          <w:szCs w:val="20"/>
        </w:rPr>
        <w:t>(percentuali/costo</w:t>
      </w:r>
      <w:r w:rsidR="004C204D">
        <w:rPr>
          <w:rFonts w:cs="Arial"/>
          <w:sz w:val="20"/>
          <w:szCs w:val="20"/>
        </w:rPr>
        <w:t xml:space="preserve"> </w:t>
      </w:r>
      <w:r w:rsidR="00E4249D" w:rsidRPr="008740C5">
        <w:rPr>
          <w:rFonts w:cs="Arial"/>
          <w:sz w:val="20"/>
          <w:szCs w:val="20"/>
        </w:rPr>
        <w:t>dell’opera)</w:t>
      </w:r>
      <w:r w:rsidR="008740C5">
        <w:rPr>
          <w:rFonts w:cs="Arial"/>
          <w:sz w:val="20"/>
          <w:szCs w:val="20"/>
        </w:rPr>
        <w:t>.</w:t>
      </w:r>
    </w:p>
    <w:p w:rsidR="00F83425" w:rsidRDefault="00F83425" w:rsidP="003C5F9B">
      <w:pPr>
        <w:rPr>
          <w:rFonts w:cs="Arial"/>
          <w:sz w:val="20"/>
          <w:szCs w:val="20"/>
        </w:rPr>
      </w:pPr>
    </w:p>
    <w:p w:rsidR="00D92E5A" w:rsidRDefault="00D92E5A" w:rsidP="002E616F">
      <w:pPr>
        <w:tabs>
          <w:tab w:val="left" w:pos="6237"/>
        </w:tabs>
        <w:rPr>
          <w:rFonts w:cs="Arial"/>
          <w:sz w:val="20"/>
          <w:szCs w:val="20"/>
        </w:rPr>
      </w:pPr>
    </w:p>
    <w:p w:rsidR="00D92E5A" w:rsidRDefault="00D92E5A" w:rsidP="002E616F">
      <w:pPr>
        <w:tabs>
          <w:tab w:val="left" w:pos="6237"/>
        </w:tabs>
        <w:rPr>
          <w:rFonts w:cs="Arial"/>
          <w:sz w:val="20"/>
          <w:szCs w:val="20"/>
        </w:rPr>
      </w:pPr>
    </w:p>
    <w:p w:rsidR="00D92E5A" w:rsidRDefault="00D92E5A" w:rsidP="002E616F">
      <w:pPr>
        <w:tabs>
          <w:tab w:val="left" w:pos="6237"/>
        </w:tabs>
        <w:rPr>
          <w:rFonts w:cs="Arial"/>
          <w:sz w:val="20"/>
          <w:szCs w:val="20"/>
        </w:rPr>
      </w:pPr>
    </w:p>
    <w:p w:rsidR="00D92E5A" w:rsidRDefault="00D92E5A" w:rsidP="002E616F">
      <w:pPr>
        <w:tabs>
          <w:tab w:val="left" w:pos="6237"/>
        </w:tabs>
        <w:rPr>
          <w:rFonts w:cs="Arial"/>
          <w:sz w:val="20"/>
          <w:szCs w:val="20"/>
        </w:rPr>
      </w:pPr>
    </w:p>
    <w:p w:rsidR="00D92E5A" w:rsidRDefault="00D92E5A" w:rsidP="002E616F">
      <w:pPr>
        <w:tabs>
          <w:tab w:val="left" w:pos="6237"/>
        </w:tabs>
        <w:rPr>
          <w:rFonts w:cs="Arial"/>
          <w:sz w:val="20"/>
          <w:szCs w:val="20"/>
        </w:rPr>
        <w:sectPr w:rsidR="00D92E5A" w:rsidSect="000E5B3E">
          <w:footerReference w:type="even" r:id="rId9"/>
          <w:footerReference w:type="default" r:id="rId10"/>
          <w:pgSz w:w="11906" w:h="16838"/>
          <w:pgMar w:top="1417" w:right="1134" w:bottom="1134" w:left="1134" w:header="709" w:footer="709" w:gutter="0"/>
          <w:cols w:space="708"/>
          <w:docGrid w:linePitch="360"/>
        </w:sectPr>
      </w:pPr>
    </w:p>
    <w:tbl>
      <w:tblPr>
        <w:tblW w:w="14332" w:type="dxa"/>
        <w:tblInd w:w="55" w:type="dxa"/>
        <w:tblLayout w:type="fixed"/>
        <w:tblCellMar>
          <w:left w:w="70" w:type="dxa"/>
          <w:right w:w="70" w:type="dxa"/>
        </w:tblCellMar>
        <w:tblLook w:val="0000" w:firstRow="0" w:lastRow="0" w:firstColumn="0" w:lastColumn="0" w:noHBand="0" w:noVBand="0"/>
      </w:tblPr>
      <w:tblGrid>
        <w:gridCol w:w="1418"/>
        <w:gridCol w:w="3700"/>
        <w:gridCol w:w="5600"/>
        <w:gridCol w:w="874"/>
        <w:gridCol w:w="1039"/>
        <w:gridCol w:w="879"/>
        <w:gridCol w:w="822"/>
      </w:tblGrid>
      <w:tr w:rsidR="00D92E5A" w:rsidRPr="006250DB" w:rsidTr="00D92E5A">
        <w:trPr>
          <w:trHeight w:val="487"/>
        </w:trPr>
        <w:tc>
          <w:tcPr>
            <w:tcW w:w="1433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D92E5A" w:rsidRPr="00417DBE" w:rsidRDefault="00D92E5A" w:rsidP="00D92E5A">
            <w:pPr>
              <w:spacing w:after="0" w:line="240" w:lineRule="auto"/>
              <w:jc w:val="center"/>
              <w:rPr>
                <w:rFonts w:eastAsia="Times New Roman" w:cs="Arial"/>
                <w:b/>
                <w:lang w:eastAsia="it-IT"/>
              </w:rPr>
            </w:pPr>
            <w:r w:rsidRPr="00417DBE">
              <w:rPr>
                <w:rFonts w:eastAsia="Times New Roman" w:cs="Arial"/>
                <w:b/>
                <w:lang w:eastAsia="it-IT"/>
              </w:rPr>
              <w:lastRenderedPageBreak/>
              <w:t>ABACO n°1 “Categorie delle opere e Grado di complessità”</w:t>
            </w:r>
          </w:p>
        </w:tc>
      </w:tr>
      <w:tr w:rsidR="00D92E5A" w:rsidRPr="006250DB" w:rsidTr="00D92E5A">
        <w:trPr>
          <w:trHeight w:val="255"/>
        </w:trPr>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CATEGORIA</w:t>
            </w:r>
          </w:p>
        </w:tc>
        <w:tc>
          <w:tcPr>
            <w:tcW w:w="37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DESTINAZIONE FUNZIONALE DELLE OPERE</w:t>
            </w:r>
          </w:p>
        </w:tc>
        <w:tc>
          <w:tcPr>
            <w:tcW w:w="56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09352E" w:rsidRDefault="00D92E5A" w:rsidP="00D92E5A">
            <w:pPr>
              <w:spacing w:after="0" w:line="240" w:lineRule="auto"/>
              <w:jc w:val="center"/>
              <w:rPr>
                <w:rFonts w:ascii="Tahoma" w:eastAsia="Times New Roman" w:hAnsi="Tahoma" w:cs="Tahoma"/>
                <w:sz w:val="16"/>
                <w:szCs w:val="16"/>
                <w:lang w:eastAsia="it-IT"/>
              </w:rPr>
            </w:pPr>
            <w:r w:rsidRPr="0009352E">
              <w:rPr>
                <w:rFonts w:ascii="Tahoma" w:eastAsia="Times New Roman" w:hAnsi="Tahoma" w:cs="Tahoma"/>
                <w:sz w:val="16"/>
                <w:szCs w:val="16"/>
                <w:lang w:eastAsia="it-IT"/>
              </w:rPr>
              <w:t>IDENTIFICAZIONE DELLE OPERE</w:t>
            </w:r>
          </w:p>
        </w:tc>
        <w:tc>
          <w:tcPr>
            <w:tcW w:w="3614"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09352E" w:rsidRDefault="00D92E5A" w:rsidP="00D92E5A">
            <w:pPr>
              <w:spacing w:after="0" w:line="240" w:lineRule="auto"/>
              <w:jc w:val="center"/>
              <w:rPr>
                <w:rFonts w:ascii="Tahoma" w:eastAsia="Times New Roman" w:hAnsi="Tahoma" w:cs="Tahoma"/>
                <w:sz w:val="16"/>
                <w:szCs w:val="16"/>
                <w:lang w:eastAsia="it-IT"/>
              </w:rPr>
            </w:pPr>
            <w:r w:rsidRPr="0009352E">
              <w:rPr>
                <w:rFonts w:ascii="Tahoma" w:eastAsia="Times New Roman" w:hAnsi="Tahoma" w:cs="Tahoma"/>
                <w:sz w:val="16"/>
                <w:szCs w:val="16"/>
                <w:lang w:eastAsia="it-IT"/>
              </w:rPr>
              <w:t>GRADI DI COMPLESSITA’</w:t>
            </w:r>
          </w:p>
        </w:tc>
      </w:tr>
      <w:tr w:rsidR="00D92E5A" w:rsidRPr="006250DB" w:rsidTr="00D92E5A">
        <w:trPr>
          <w:trHeight w:val="255"/>
        </w:trPr>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874"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1</w:t>
            </w:r>
          </w:p>
        </w:tc>
        <w:tc>
          <w:tcPr>
            <w:tcW w:w="103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2</w:t>
            </w:r>
          </w:p>
        </w:tc>
        <w:tc>
          <w:tcPr>
            <w:tcW w:w="87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3</w:t>
            </w:r>
          </w:p>
        </w:tc>
        <w:tc>
          <w:tcPr>
            <w:tcW w:w="822"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4</w:t>
            </w:r>
          </w:p>
        </w:tc>
      </w:tr>
      <w:tr w:rsidR="00D92E5A" w:rsidRPr="006250DB" w:rsidTr="00D92E5A">
        <w:trPr>
          <w:trHeight w:val="381"/>
        </w:trPr>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87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ridotta</w:t>
            </w:r>
          </w:p>
        </w:tc>
        <w:tc>
          <w:tcPr>
            <w:tcW w:w="103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media</w:t>
            </w:r>
          </w:p>
        </w:tc>
        <w:tc>
          <w:tcPr>
            <w:tcW w:w="87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elevata</w:t>
            </w:r>
          </w:p>
        </w:tc>
        <w:tc>
          <w:tcPr>
            <w:tcW w:w="82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Pr>
                <w:rFonts w:ascii="Tahoma" w:eastAsia="Times New Roman" w:hAnsi="Tahoma" w:cs="Tahoma"/>
                <w:sz w:val="14"/>
                <w:szCs w:val="14"/>
                <w:lang w:eastAsia="it-IT"/>
              </w:rPr>
              <w:t xml:space="preserve">Molto </w:t>
            </w:r>
            <w:r w:rsidRPr="006250DB">
              <w:rPr>
                <w:rFonts w:ascii="Tahoma" w:eastAsia="Times New Roman" w:hAnsi="Tahoma" w:cs="Tahoma"/>
                <w:sz w:val="14"/>
                <w:szCs w:val="14"/>
                <w:lang w:eastAsia="it-IT"/>
              </w:rPr>
              <w:t>elevata</w:t>
            </w:r>
          </w:p>
        </w:tc>
      </w:tr>
      <w:tr w:rsidR="00D92E5A" w:rsidRPr="006250DB" w:rsidTr="00D92E5A">
        <w:trPr>
          <w:trHeight w:hRule="exact" w:val="737"/>
        </w:trPr>
        <w:tc>
          <w:tcPr>
            <w:tcW w:w="1418" w:type="dxa"/>
            <w:vMerge w:val="restart"/>
            <w:tcBorders>
              <w:top w:val="single" w:sz="4" w:space="0" w:color="auto"/>
              <w:left w:val="single" w:sz="4" w:space="0" w:color="auto"/>
              <w:right w:val="single" w:sz="4" w:space="0" w:color="auto"/>
            </w:tcBorders>
            <w:shd w:val="clear" w:color="auto" w:fill="FFFF99"/>
            <w:noWrap/>
            <w:vAlign w:val="center"/>
          </w:tcPr>
          <w:p w:rsidR="00D92E5A" w:rsidRDefault="00D92E5A" w:rsidP="00D92E5A">
            <w:pPr>
              <w:spacing w:after="0" w:line="240" w:lineRule="auto"/>
              <w:rPr>
                <w:rFonts w:ascii="Tahoma" w:eastAsia="Times New Roman" w:hAnsi="Tahoma" w:cs="Tahoma"/>
                <w:b/>
                <w:sz w:val="20"/>
                <w:szCs w:val="20"/>
                <w:lang w:eastAsia="it-IT"/>
              </w:rPr>
            </w:pPr>
            <w:r w:rsidRPr="00DD5A92">
              <w:rPr>
                <w:rFonts w:ascii="Tahoma" w:eastAsia="Times New Roman" w:hAnsi="Tahoma" w:cs="Tahoma"/>
                <w:b/>
                <w:sz w:val="20"/>
                <w:szCs w:val="20"/>
                <w:lang w:eastAsia="it-IT"/>
              </w:rPr>
              <w:t>EDILIZIA</w:t>
            </w:r>
          </w:p>
          <w:p w:rsidR="00D92E5A" w:rsidRPr="00DD5A92" w:rsidRDefault="00D92E5A" w:rsidP="00D92E5A">
            <w:pPr>
              <w:spacing w:after="0" w:line="240" w:lineRule="auto"/>
              <w:rPr>
                <w:rFonts w:ascii="Tahoma" w:eastAsia="Times New Roman" w:hAnsi="Tahoma" w:cs="Tahoma"/>
                <w:b/>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INSEDIAMENTI PRODUTTIVI AGRICOLTURA-INDUSTRIA-ARTIGIANATO</w:t>
            </w:r>
          </w:p>
        </w:tc>
        <w:tc>
          <w:tcPr>
            <w:tcW w:w="5600"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Edifici rurali per l'attività agricola con corredi tecnici di tipo semplice (quali tettoie, depositi e ricoveri)</w:t>
            </w:r>
            <w:r>
              <w:rPr>
                <w:rFonts w:ascii="Tahoma" w:eastAsia="Times New Roman" w:hAnsi="Tahoma" w:cs="Tahoma"/>
                <w:sz w:val="16"/>
                <w:szCs w:val="16"/>
                <w:lang w:eastAsia="it-IT"/>
              </w:rPr>
              <w:t xml:space="preserve"> - </w:t>
            </w:r>
            <w:r w:rsidRPr="00713B98">
              <w:rPr>
                <w:rFonts w:ascii="Tahoma" w:eastAsia="Times New Roman" w:hAnsi="Tahoma" w:cs="Tahoma"/>
                <w:sz w:val="16"/>
                <w:szCs w:val="16"/>
                <w:lang w:eastAsia="it-IT"/>
              </w:rPr>
              <w:t>Edifici industriali o artigianali di importanza costruttiva corrente con corredi tecnici di base.</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103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69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Edifici rurali per l'attività agricola con corredi tecnici di tipo comples</w:t>
            </w:r>
            <w:r>
              <w:rPr>
                <w:rFonts w:ascii="Tahoma" w:eastAsia="Times New Roman" w:hAnsi="Tahoma" w:cs="Tahoma"/>
                <w:sz w:val="16"/>
                <w:szCs w:val="16"/>
                <w:lang w:eastAsia="it-IT"/>
              </w:rPr>
              <w:t xml:space="preserve">so - </w:t>
            </w:r>
            <w:r w:rsidRPr="00713B98">
              <w:rPr>
                <w:rFonts w:ascii="Tahoma" w:eastAsia="Times New Roman" w:hAnsi="Tahoma" w:cs="Tahoma"/>
                <w:sz w:val="16"/>
                <w:szCs w:val="16"/>
                <w:lang w:eastAsia="it-IT"/>
              </w:rPr>
              <w:t>Edifici industriali o artigianali con organizzazione e corredi tecnici di tipo complesso.</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4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COMMERCIO</w:t>
            </w:r>
          </w:p>
        </w:tc>
        <w:tc>
          <w:tcPr>
            <w:tcW w:w="5600"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Costruzioni, negozi, mercati coperti di tipo semplice</w:t>
            </w:r>
          </w:p>
        </w:tc>
        <w:tc>
          <w:tcPr>
            <w:tcW w:w="874"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hRule="exact" w:val="34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Mercati e Centri commerciali complessi</w:t>
            </w:r>
          </w:p>
        </w:tc>
        <w:tc>
          <w:tcPr>
            <w:tcW w:w="874"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hRule="exact" w:val="34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INDUSTRIA ALBERGHIERA E TURISMO</w:t>
            </w:r>
          </w:p>
        </w:tc>
        <w:tc>
          <w:tcPr>
            <w:tcW w:w="5600"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 xml:space="preserve">Ostelli, Pensioni, Case albergo </w:t>
            </w:r>
            <w:r>
              <w:rPr>
                <w:rFonts w:ascii="Tahoma" w:eastAsia="Times New Roman" w:hAnsi="Tahoma" w:cs="Tahoma"/>
                <w:sz w:val="16"/>
                <w:szCs w:val="16"/>
                <w:lang w:eastAsia="it-IT"/>
              </w:rPr>
              <w:t xml:space="preserve">- </w:t>
            </w:r>
            <w:r w:rsidRPr="00713B98">
              <w:rPr>
                <w:rFonts w:ascii="Tahoma" w:eastAsia="Times New Roman" w:hAnsi="Tahoma" w:cs="Tahoma"/>
                <w:sz w:val="16"/>
                <w:szCs w:val="16"/>
                <w:lang w:eastAsia="it-IT"/>
              </w:rPr>
              <w:t>Motel e stazioni di servizio</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hRule="exact" w:val="34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Alberghi, Ristoranti, Villaggi turistici</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874"/>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RESIDENZA</w:t>
            </w:r>
          </w:p>
        </w:tc>
        <w:tc>
          <w:tcPr>
            <w:tcW w:w="5600"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Edifici semplici, pertinenze, autorimesse semplici.</w:t>
            </w:r>
          </w:p>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Depositi, costruzioni semplici senza particolari esigenze tecniche.</w:t>
            </w:r>
          </w:p>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Edifici provvisori di modesta importanza</w:t>
            </w:r>
          </w:p>
        </w:tc>
        <w:tc>
          <w:tcPr>
            <w:tcW w:w="874"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103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567"/>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Edilizia residenziale privata e pubblica di tipo corrente con costi di costruzione nella media di mercato e con tipologie standardizzate.</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567"/>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Edifici residenziali di tipo pregiato con costi di costruzione eccedenti la media di mercato e con tipologie diversificate.</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6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Restauro architettonico di edifici storici e monumentali</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r>
      <w:tr w:rsidR="00D92E5A" w:rsidRPr="006250DB" w:rsidTr="00D92E5A">
        <w:trPr>
          <w:trHeight w:val="323"/>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EEECE1" w:themeFill="background2"/>
            <w:noWrap/>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ISTRUZIONE-FORMAZIONE-RICERCA</w:t>
            </w:r>
          </w:p>
        </w:tc>
        <w:tc>
          <w:tcPr>
            <w:tcW w:w="5600"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Asilo Nido, Scuola Materna, Scuola elementare, Scuola media fino a 24 classi.</w:t>
            </w:r>
          </w:p>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Istituti scolastici superiori fino a 25 classi</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766"/>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Scuola media oltre 24 classi, Istituti scolastici superiori oltre 25 classi, Poli scolastici, Università, Accademie, Istituti di ricerca universitaria</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23"/>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000000"/>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Restauro di edifici storici e monumentali</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r>
      <w:tr w:rsidR="00D92E5A" w:rsidRPr="006250DB" w:rsidTr="00D92E5A">
        <w:trPr>
          <w:trHeight w:val="323"/>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nil"/>
              <w:left w:val="single" w:sz="4" w:space="0" w:color="auto"/>
              <w:right w:val="single" w:sz="4" w:space="0" w:color="auto"/>
            </w:tcBorders>
            <w:shd w:val="clear" w:color="auto" w:fill="DDD9C3" w:themeFill="background2" w:themeFillShade="E6"/>
            <w:noWrap/>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SANITA'</w:t>
            </w: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Sede Azienda Sanitaria, Distretto sanitario, Ambulatori di base.</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583"/>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Poliambulatori, Ospedali, Istituti di ricerca, Centri di riabilitazione, Case di cura</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97"/>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Restauro architettonico di edifici storici e monumentali</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r>
    </w:tbl>
    <w:p w:rsidR="00875F3B" w:rsidRDefault="00875F3B">
      <w:r>
        <w:br w:type="page"/>
      </w:r>
    </w:p>
    <w:tbl>
      <w:tblPr>
        <w:tblW w:w="14332" w:type="dxa"/>
        <w:tblInd w:w="55" w:type="dxa"/>
        <w:tblLayout w:type="fixed"/>
        <w:tblCellMar>
          <w:left w:w="70" w:type="dxa"/>
          <w:right w:w="70" w:type="dxa"/>
        </w:tblCellMar>
        <w:tblLook w:val="0000" w:firstRow="0" w:lastRow="0" w:firstColumn="0" w:lastColumn="0" w:noHBand="0" w:noVBand="0"/>
      </w:tblPr>
      <w:tblGrid>
        <w:gridCol w:w="1418"/>
        <w:gridCol w:w="3700"/>
        <w:gridCol w:w="5600"/>
        <w:gridCol w:w="874"/>
        <w:gridCol w:w="1039"/>
        <w:gridCol w:w="879"/>
        <w:gridCol w:w="822"/>
      </w:tblGrid>
      <w:tr w:rsidR="00D92E5A" w:rsidRPr="006250DB" w:rsidTr="00D92E5A">
        <w:trPr>
          <w:trHeight w:val="323"/>
        </w:trPr>
        <w:tc>
          <w:tcPr>
            <w:tcW w:w="1418" w:type="dxa"/>
            <w:vMerge w:val="restart"/>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DESTINAZIONE FUNZIONALE DELLE OPERE</w:t>
            </w:r>
          </w:p>
        </w:tc>
        <w:tc>
          <w:tcPr>
            <w:tcW w:w="5600" w:type="dxa"/>
            <w:vMerge w:val="restart"/>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IDENTIFICAZIONE DELLE OPERE</w:t>
            </w:r>
          </w:p>
        </w:tc>
        <w:tc>
          <w:tcPr>
            <w:tcW w:w="3614"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GRADI DI COMPLESSITA’</w:t>
            </w:r>
          </w:p>
        </w:tc>
      </w:tr>
      <w:tr w:rsidR="00D92E5A" w:rsidRPr="006250DB" w:rsidTr="00D92E5A">
        <w:trPr>
          <w:trHeight w:val="323"/>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vMerge/>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874"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1</w:t>
            </w:r>
          </w:p>
        </w:tc>
        <w:tc>
          <w:tcPr>
            <w:tcW w:w="103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2</w:t>
            </w:r>
          </w:p>
        </w:tc>
        <w:tc>
          <w:tcPr>
            <w:tcW w:w="87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3</w:t>
            </w:r>
          </w:p>
        </w:tc>
        <w:tc>
          <w:tcPr>
            <w:tcW w:w="822"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4</w:t>
            </w:r>
          </w:p>
        </w:tc>
      </w:tr>
      <w:tr w:rsidR="00D92E5A" w:rsidRPr="006250DB" w:rsidTr="00D92E5A">
        <w:trPr>
          <w:trHeight w:val="323"/>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vMerge/>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87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ridotta</w:t>
            </w:r>
          </w:p>
        </w:tc>
        <w:tc>
          <w:tcPr>
            <w:tcW w:w="103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media</w:t>
            </w:r>
          </w:p>
        </w:tc>
        <w:tc>
          <w:tcPr>
            <w:tcW w:w="87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elevata</w:t>
            </w:r>
          </w:p>
        </w:tc>
        <w:tc>
          <w:tcPr>
            <w:tcW w:w="82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Pr>
                <w:rFonts w:ascii="Tahoma" w:eastAsia="Times New Roman" w:hAnsi="Tahoma" w:cs="Tahoma"/>
                <w:sz w:val="14"/>
                <w:szCs w:val="14"/>
                <w:lang w:eastAsia="it-IT"/>
              </w:rPr>
              <w:t xml:space="preserve">Molto </w:t>
            </w:r>
            <w:r w:rsidRPr="006250DB">
              <w:rPr>
                <w:rFonts w:ascii="Tahoma" w:eastAsia="Times New Roman" w:hAnsi="Tahoma" w:cs="Tahoma"/>
                <w:sz w:val="14"/>
                <w:szCs w:val="14"/>
                <w:lang w:eastAsia="it-IT"/>
              </w:rPr>
              <w:t>elevata</w:t>
            </w:r>
          </w:p>
        </w:tc>
      </w:tr>
      <w:tr w:rsidR="00D92E5A" w:rsidRPr="006250DB" w:rsidTr="00D92E5A">
        <w:trPr>
          <w:trHeight w:val="209"/>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SERVIZI PER LA MOBILITA'</w:t>
            </w:r>
          </w:p>
        </w:tc>
        <w:tc>
          <w:tcPr>
            <w:tcW w:w="5600"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Depositi di mezzi ed attrezzature per la mobilità, Autosilos, Autorimesse</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0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Stazione ferroviaria, Stazione metropolitana, Stazione aeroportuale, Stazione Funicolare, Stazione marittima e lacustre</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p>
        </w:tc>
        <w:tc>
          <w:tcPr>
            <w:tcW w:w="103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p>
        </w:tc>
        <w:tc>
          <w:tcPr>
            <w:tcW w:w="87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p>
        </w:tc>
      </w:tr>
      <w:tr w:rsidR="00D92E5A" w:rsidRPr="006250DB" w:rsidTr="00D92E5A">
        <w:trPr>
          <w:trHeight w:val="284"/>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DDD9C3" w:themeFill="background2" w:themeFillShade="E6"/>
            <w:noWrap/>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CULTURA E VITA SOCIALE</w:t>
            </w:r>
          </w:p>
        </w:tc>
        <w:tc>
          <w:tcPr>
            <w:tcW w:w="5600"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Padiglioni provvisori per esposizioni</w:t>
            </w:r>
          </w:p>
        </w:tc>
        <w:tc>
          <w:tcPr>
            <w:tcW w:w="874"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4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Biblioteca, Cinema, Teatro, Pinacoteca, Centro Culturale, Sede congressuale, Auditorium, Museo, Galleria d'arte, Discoteca, Studio radiofonico o televisivo o di produzione cinematografica</w:t>
            </w:r>
          </w:p>
        </w:tc>
        <w:tc>
          <w:tcPr>
            <w:tcW w:w="874"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284"/>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Restauro architettonico di edifici storici e monumentali</w:t>
            </w:r>
          </w:p>
        </w:tc>
        <w:tc>
          <w:tcPr>
            <w:tcW w:w="874"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r>
      <w:tr w:rsidR="00D92E5A" w:rsidRPr="006250DB" w:rsidTr="00D92E5A">
        <w:trPr>
          <w:trHeight w:val="68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EEECE1" w:themeFill="background2"/>
            <w:noWrap/>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CULTO</w:t>
            </w:r>
          </w:p>
        </w:tc>
        <w:tc>
          <w:tcPr>
            <w:tcW w:w="5600"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 xml:space="preserve">Costruzioni relative ad opere cimiteriali di tipo normale (colombari, ossari, </w:t>
            </w:r>
            <w:proofErr w:type="spellStart"/>
            <w:r w:rsidRPr="00713B98">
              <w:rPr>
                <w:rFonts w:ascii="Tahoma" w:eastAsia="Times New Roman" w:hAnsi="Tahoma" w:cs="Tahoma"/>
                <w:sz w:val="16"/>
                <w:szCs w:val="16"/>
                <w:lang w:eastAsia="it-IT"/>
              </w:rPr>
              <w:t>loculari</w:t>
            </w:r>
            <w:proofErr w:type="spellEnd"/>
            <w:r w:rsidRPr="00713B98">
              <w:rPr>
                <w:rFonts w:ascii="Tahoma" w:eastAsia="Times New Roman" w:hAnsi="Tahoma" w:cs="Tahoma"/>
                <w:sz w:val="16"/>
                <w:szCs w:val="16"/>
                <w:lang w:eastAsia="it-IT"/>
              </w:rPr>
              <w:t>, edicole funerarie con caratteristiche costruttive semplici), Case parrocchiali, Oratori</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284"/>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Chiese</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p>
        </w:tc>
      </w:tr>
      <w:tr w:rsidR="00D92E5A" w:rsidRPr="006250DB" w:rsidTr="00D92E5A">
        <w:trPr>
          <w:trHeight w:val="340"/>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Opere cimiteriali di tipo monumentale, Monumenti commemorativi, Restauro architettonico di edifici storici e monumentali</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r>
      <w:tr w:rsidR="00D92E5A" w:rsidRPr="006250DB" w:rsidTr="00D92E5A">
        <w:trPr>
          <w:trHeight w:val="323"/>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DDD9C3" w:themeFill="background2" w:themeFillShade="E6"/>
            <w:noWrap/>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SPORT E TEMPO LIBERO</w:t>
            </w:r>
          </w:p>
        </w:tc>
        <w:tc>
          <w:tcPr>
            <w:tcW w:w="5600"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Aree ed attrezzature per lo sport all'aperto, Campo sportivo e servizi annessi, Stabilimenti balneari</w:t>
            </w:r>
          </w:p>
        </w:tc>
        <w:tc>
          <w:tcPr>
            <w:tcW w:w="874"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284"/>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Palestre e piscine coperte, Palasport, Stadio</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23"/>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EEECE1" w:themeFill="background2"/>
            <w:noWrap/>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SERVIZI AMMINISTRATIVI</w:t>
            </w:r>
          </w:p>
        </w:tc>
        <w:tc>
          <w:tcPr>
            <w:tcW w:w="5600"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Sedi ed Uffici di Società ed Enti, Sedi ed Uffici comunali, Sedi ed Uffici provinciali, Sedi ed Uffici regionali, Sedi ed Uffici ministeriali</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01"/>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Monumenti commemorativi, Restauro architettonico di edifici storici e monumentali</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r>
      <w:tr w:rsidR="00D92E5A" w:rsidRPr="006250DB" w:rsidTr="00D92E5A">
        <w:trPr>
          <w:trHeight w:val="301"/>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 xml:space="preserve"> GIUSTIZIA </w:t>
            </w:r>
          </w:p>
        </w:tc>
        <w:tc>
          <w:tcPr>
            <w:tcW w:w="5600" w:type="dxa"/>
            <w:tcBorders>
              <w:top w:val="single" w:sz="4" w:space="0" w:color="auto"/>
              <w:left w:val="nil"/>
              <w:bottom w:val="single" w:sz="4" w:space="0" w:color="auto"/>
              <w:right w:val="nil"/>
            </w:tcBorders>
            <w:shd w:val="clear" w:color="auto" w:fill="DDD9C3" w:themeFill="background2" w:themeFillShade="E6"/>
            <w:noWrap/>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Pretura, Tribunale, Palazzo di giustizia, Penitenziari</w:t>
            </w:r>
          </w:p>
        </w:tc>
        <w:tc>
          <w:tcPr>
            <w:tcW w:w="874"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01"/>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Restauro architettonico di edifici storici e monumentali</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r>
      <w:tr w:rsidR="00D92E5A" w:rsidRPr="006250DB" w:rsidTr="00D92E5A">
        <w:trPr>
          <w:trHeight w:hRule="exact" w:val="301"/>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SERVIZI MILITARI, DELLE FORZE DELL'ORDINE, DELLA PROTEZIONE CIVILE</w:t>
            </w:r>
          </w:p>
        </w:tc>
        <w:tc>
          <w:tcPr>
            <w:tcW w:w="5600"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Edifici provvisori di modesta importanza a servizio di caserme</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x</w:t>
            </w:r>
          </w:p>
        </w:tc>
        <w:tc>
          <w:tcPr>
            <w:tcW w:w="103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01"/>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noWrap/>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Caserme con corredi tecnici di importanza corrente</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01"/>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noWrap/>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Caserme con corredi tecnici di importanza maggiore, Questura</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284"/>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000000"/>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Restauro architettonico di edifici storici e monumentali</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r>
      <w:tr w:rsidR="00D92E5A" w:rsidRPr="006250DB" w:rsidTr="00D92E5A">
        <w:trPr>
          <w:trHeight w:val="255"/>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000000"/>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AREE ESTERNE ALLESTITE</w:t>
            </w: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Verde  ed opere di arredo urbano improntate a grande semplicità, pertinenziali agli edifici ed alla viabilità, Campeggi e simili</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01"/>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Giardini, Parchi gioco, Piazze e spazi pubblici all’aperto</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01"/>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p>
        </w:tc>
        <w:tc>
          <w:tcPr>
            <w:tcW w:w="5600"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Parchi urbani, Parchi ludici attrezzati, Giardini e piazze storiche, Opere di riqualificazione paesaggistica e ambientale di aree urbane.</w:t>
            </w:r>
          </w:p>
        </w:tc>
        <w:tc>
          <w:tcPr>
            <w:tcW w:w="874"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w:t>
            </w:r>
          </w:p>
        </w:tc>
        <w:tc>
          <w:tcPr>
            <w:tcW w:w="822" w:type="dxa"/>
            <w:tcBorders>
              <w:top w:val="nil"/>
              <w:left w:val="nil"/>
              <w:bottom w:val="single" w:sz="4" w:space="0" w:color="auto"/>
              <w:right w:val="single" w:sz="4" w:space="0" w:color="auto"/>
            </w:tcBorders>
            <w:shd w:val="clear" w:color="auto" w:fill="DDD9C3" w:themeFill="background2" w:themeFillShade="E6"/>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r>
      <w:tr w:rsidR="00D92E5A" w:rsidRPr="006250DB" w:rsidTr="00D92E5A">
        <w:trPr>
          <w:trHeight w:val="301"/>
        </w:trPr>
        <w:tc>
          <w:tcPr>
            <w:tcW w:w="1418" w:type="dxa"/>
            <w:vMerge/>
            <w:tcBorders>
              <w:left w:val="single" w:sz="4" w:space="0" w:color="auto"/>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ARREDI</w:t>
            </w:r>
          </w:p>
        </w:tc>
        <w:tc>
          <w:tcPr>
            <w:tcW w:w="5600"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 xml:space="preserve">Arredamenti con elementi acquistati dal mercato </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x</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p>
        </w:tc>
      </w:tr>
      <w:tr w:rsidR="00D92E5A" w:rsidRPr="006250DB" w:rsidTr="00D92E5A">
        <w:trPr>
          <w:trHeight w:val="301"/>
        </w:trPr>
        <w:tc>
          <w:tcPr>
            <w:tcW w:w="1418" w:type="dxa"/>
            <w:vMerge/>
            <w:tcBorders>
              <w:left w:val="single" w:sz="4" w:space="0" w:color="auto"/>
              <w:bottom w:val="single" w:sz="4" w:space="0" w:color="000000"/>
              <w:right w:val="single" w:sz="4" w:space="0" w:color="auto"/>
            </w:tcBorders>
            <w:shd w:val="clear" w:color="auto" w:fill="FFFF99"/>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3700" w:type="dxa"/>
            <w:vMerge/>
            <w:tcBorders>
              <w:left w:val="single" w:sz="4" w:space="0" w:color="auto"/>
              <w:bottom w:val="single" w:sz="4" w:space="0" w:color="auto"/>
              <w:right w:val="single" w:sz="4" w:space="0" w:color="auto"/>
            </w:tcBorders>
            <w:shd w:val="clear" w:color="auto" w:fill="EEECE1" w:themeFill="background2"/>
            <w:vAlign w:val="center"/>
          </w:tcPr>
          <w:p w:rsidR="00D92E5A" w:rsidRPr="006250DB" w:rsidRDefault="00D92E5A" w:rsidP="00D92E5A">
            <w:pPr>
              <w:spacing w:after="0" w:line="240" w:lineRule="auto"/>
              <w:rPr>
                <w:rFonts w:ascii="Tahoma" w:eastAsia="Times New Roman" w:hAnsi="Tahoma" w:cs="Tahoma"/>
                <w:sz w:val="20"/>
                <w:szCs w:val="20"/>
                <w:lang w:eastAsia="it-IT"/>
              </w:rPr>
            </w:pPr>
          </w:p>
        </w:tc>
        <w:tc>
          <w:tcPr>
            <w:tcW w:w="5600"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rPr>
                <w:rFonts w:ascii="Tahoma" w:eastAsia="Times New Roman" w:hAnsi="Tahoma" w:cs="Tahoma"/>
                <w:sz w:val="16"/>
                <w:szCs w:val="16"/>
                <w:lang w:eastAsia="it-IT"/>
              </w:rPr>
            </w:pPr>
            <w:r w:rsidRPr="00713B98">
              <w:rPr>
                <w:rFonts w:ascii="Tahoma" w:eastAsia="Times New Roman" w:hAnsi="Tahoma" w:cs="Tahoma"/>
                <w:sz w:val="16"/>
                <w:szCs w:val="16"/>
                <w:lang w:eastAsia="it-IT"/>
              </w:rPr>
              <w:t xml:space="preserve">Arredamenti con elementi singolari </w:t>
            </w:r>
          </w:p>
        </w:tc>
        <w:tc>
          <w:tcPr>
            <w:tcW w:w="874"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103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 </w:t>
            </w:r>
          </w:p>
        </w:tc>
        <w:tc>
          <w:tcPr>
            <w:tcW w:w="879"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x </w:t>
            </w:r>
          </w:p>
        </w:tc>
        <w:tc>
          <w:tcPr>
            <w:tcW w:w="822" w:type="dxa"/>
            <w:tcBorders>
              <w:top w:val="nil"/>
              <w:left w:val="nil"/>
              <w:bottom w:val="single" w:sz="4" w:space="0" w:color="auto"/>
              <w:right w:val="single" w:sz="4" w:space="0" w:color="auto"/>
            </w:tcBorders>
            <w:shd w:val="clear" w:color="auto" w:fill="EEECE1" w:themeFill="background2"/>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p>
        </w:tc>
      </w:tr>
    </w:tbl>
    <w:p w:rsidR="00D92E5A" w:rsidRDefault="00D92E5A" w:rsidP="00D92E5A">
      <w:pPr>
        <w:spacing w:before="120" w:after="240" w:line="360" w:lineRule="auto"/>
        <w:rPr>
          <w:rFonts w:cs="Arial"/>
        </w:rPr>
      </w:pPr>
      <w:r>
        <w:rPr>
          <w:rFonts w:cs="Arial"/>
        </w:rPr>
        <w:br w:type="page"/>
      </w:r>
    </w:p>
    <w:tbl>
      <w:tblPr>
        <w:tblW w:w="14332" w:type="dxa"/>
        <w:tblInd w:w="55" w:type="dxa"/>
        <w:tblLayout w:type="fixed"/>
        <w:tblCellMar>
          <w:left w:w="70" w:type="dxa"/>
          <w:right w:w="70" w:type="dxa"/>
        </w:tblCellMar>
        <w:tblLook w:val="0000" w:firstRow="0" w:lastRow="0" w:firstColumn="0" w:lastColumn="0" w:noHBand="0" w:noVBand="0"/>
      </w:tblPr>
      <w:tblGrid>
        <w:gridCol w:w="1433"/>
        <w:gridCol w:w="3799"/>
        <w:gridCol w:w="5556"/>
        <w:gridCol w:w="878"/>
        <w:gridCol w:w="967"/>
        <w:gridCol w:w="859"/>
        <w:gridCol w:w="840"/>
      </w:tblGrid>
      <w:tr w:rsidR="00D92E5A" w:rsidRPr="00980F28" w:rsidTr="00D92E5A">
        <w:trPr>
          <w:trHeight w:hRule="exact" w:val="301"/>
        </w:trPr>
        <w:tc>
          <w:tcPr>
            <w:tcW w:w="1433"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tcPr>
          <w:p w:rsidR="00D92E5A" w:rsidRPr="00A07ADB" w:rsidRDefault="00D92E5A" w:rsidP="00D92E5A">
            <w:pPr>
              <w:spacing w:after="0" w:line="240" w:lineRule="auto"/>
              <w:jc w:val="center"/>
              <w:rPr>
                <w:rFonts w:ascii="Tahoma" w:eastAsia="Times New Roman" w:hAnsi="Tahoma" w:cs="Tahoma"/>
                <w:sz w:val="16"/>
                <w:szCs w:val="16"/>
                <w:lang w:eastAsia="it-IT"/>
              </w:rPr>
            </w:pPr>
            <w:r w:rsidRPr="00A07ADB">
              <w:rPr>
                <w:rFonts w:cs="Arial"/>
                <w:sz w:val="16"/>
                <w:szCs w:val="16"/>
              </w:rPr>
              <w:lastRenderedPageBreak/>
              <w:br w:type="page"/>
            </w:r>
            <w:r w:rsidRPr="0009352E">
              <w:rPr>
                <w:rFonts w:ascii="Tahoma" w:eastAsia="Times New Roman" w:hAnsi="Tahoma" w:cs="Tahoma"/>
                <w:sz w:val="16"/>
                <w:szCs w:val="16"/>
                <w:shd w:val="clear" w:color="auto" w:fill="D9D9D9" w:themeFill="background1" w:themeFillShade="D9"/>
                <w:lang w:eastAsia="it-IT"/>
              </w:rPr>
              <w:t>CATEGORIA</w:t>
            </w:r>
          </w:p>
        </w:tc>
        <w:tc>
          <w:tcPr>
            <w:tcW w:w="3799"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D92E5A" w:rsidRPr="00A07ADB" w:rsidRDefault="00D92E5A" w:rsidP="00D92E5A">
            <w:pPr>
              <w:spacing w:after="0" w:line="240" w:lineRule="auto"/>
              <w:jc w:val="center"/>
              <w:rPr>
                <w:rFonts w:ascii="Tahoma" w:eastAsia="Times New Roman" w:hAnsi="Tahoma" w:cs="Tahoma"/>
                <w:sz w:val="16"/>
                <w:szCs w:val="16"/>
                <w:lang w:eastAsia="it-IT"/>
              </w:rPr>
            </w:pPr>
            <w:r w:rsidRPr="00A07ADB">
              <w:rPr>
                <w:rFonts w:ascii="Tahoma" w:eastAsia="Times New Roman" w:hAnsi="Tahoma" w:cs="Tahoma"/>
                <w:sz w:val="16"/>
                <w:szCs w:val="16"/>
                <w:lang w:eastAsia="it-IT"/>
              </w:rPr>
              <w:t>DESTINAZIONE FUNZIONALE DELLE OPERE</w:t>
            </w:r>
          </w:p>
        </w:tc>
        <w:tc>
          <w:tcPr>
            <w:tcW w:w="5556" w:type="dxa"/>
            <w:vMerge w:val="restart"/>
            <w:tcBorders>
              <w:top w:val="single" w:sz="4" w:space="0" w:color="auto"/>
              <w:left w:val="nil"/>
              <w:right w:val="single" w:sz="4" w:space="0" w:color="auto"/>
            </w:tcBorders>
            <w:shd w:val="clear" w:color="auto" w:fill="D9D9D9" w:themeFill="background1" w:themeFillShade="D9"/>
            <w:vAlign w:val="center"/>
          </w:tcPr>
          <w:p w:rsidR="00D92E5A" w:rsidRPr="00A07ADB" w:rsidRDefault="00D92E5A" w:rsidP="00D92E5A">
            <w:pPr>
              <w:spacing w:after="0" w:line="240" w:lineRule="auto"/>
              <w:jc w:val="center"/>
              <w:rPr>
                <w:rFonts w:ascii="Tahoma" w:eastAsia="Times New Roman" w:hAnsi="Tahoma" w:cs="Tahoma"/>
                <w:sz w:val="16"/>
                <w:szCs w:val="16"/>
                <w:lang w:eastAsia="it-IT"/>
              </w:rPr>
            </w:pPr>
            <w:r w:rsidRPr="00A07ADB">
              <w:rPr>
                <w:rFonts w:ascii="Tahoma" w:eastAsia="Times New Roman" w:hAnsi="Tahoma" w:cs="Tahoma"/>
                <w:sz w:val="16"/>
                <w:szCs w:val="16"/>
                <w:lang w:eastAsia="it-IT"/>
              </w:rPr>
              <w:t>IDENTIFICAZIONE DELLE OPERE</w:t>
            </w:r>
          </w:p>
        </w:tc>
        <w:tc>
          <w:tcPr>
            <w:tcW w:w="3544"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GRADI DI COMPLESSITA’</w:t>
            </w:r>
          </w:p>
        </w:tc>
      </w:tr>
      <w:tr w:rsidR="00D92E5A" w:rsidRPr="00980F28" w:rsidTr="00D92E5A">
        <w:trPr>
          <w:trHeight w:val="270"/>
        </w:trPr>
        <w:tc>
          <w:tcPr>
            <w:tcW w:w="1433" w:type="dxa"/>
            <w:vMerge/>
            <w:tcBorders>
              <w:left w:val="single" w:sz="4" w:space="0" w:color="auto"/>
              <w:bottom w:val="single" w:sz="4" w:space="0" w:color="000000"/>
              <w:right w:val="single" w:sz="4" w:space="0" w:color="auto"/>
            </w:tcBorders>
            <w:shd w:val="clear" w:color="auto" w:fill="D9D9D9" w:themeFill="background1" w:themeFillShade="D9"/>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3799" w:type="dxa"/>
            <w:vMerge/>
            <w:tcBorders>
              <w:left w:val="single" w:sz="4" w:space="0" w:color="auto"/>
              <w:right w:val="single" w:sz="4" w:space="0" w:color="auto"/>
            </w:tcBorders>
            <w:shd w:val="clear" w:color="auto" w:fill="D9D9D9" w:themeFill="background1" w:themeFillShade="D9"/>
            <w:noWrap/>
          </w:tcPr>
          <w:p w:rsidR="00D92E5A" w:rsidRPr="00980F28" w:rsidRDefault="00D92E5A" w:rsidP="00D92E5A">
            <w:pPr>
              <w:spacing w:after="0" w:line="240" w:lineRule="auto"/>
              <w:rPr>
                <w:rFonts w:ascii="Tahoma" w:eastAsia="Times New Roman" w:hAnsi="Tahoma" w:cs="Tahoma"/>
                <w:sz w:val="20"/>
                <w:szCs w:val="20"/>
                <w:lang w:eastAsia="it-IT"/>
              </w:rPr>
            </w:pPr>
          </w:p>
        </w:tc>
        <w:tc>
          <w:tcPr>
            <w:tcW w:w="5556" w:type="dxa"/>
            <w:vMerge/>
            <w:tcBorders>
              <w:left w:val="nil"/>
              <w:right w:val="single" w:sz="4" w:space="0" w:color="auto"/>
            </w:tcBorders>
            <w:shd w:val="clear" w:color="auto" w:fill="D9D9D9" w:themeFill="background1" w:themeFillShade="D9"/>
            <w:vAlign w:val="center"/>
          </w:tcPr>
          <w:p w:rsidR="00D92E5A" w:rsidRPr="00980F28" w:rsidRDefault="00D92E5A" w:rsidP="00D92E5A">
            <w:pPr>
              <w:spacing w:after="0" w:line="240" w:lineRule="auto"/>
              <w:rPr>
                <w:rFonts w:ascii="Tahoma" w:eastAsia="Times New Roman" w:hAnsi="Tahoma" w:cs="Tahoma"/>
                <w:sz w:val="18"/>
                <w:szCs w:val="18"/>
                <w:lang w:eastAsia="it-IT"/>
              </w:rPr>
            </w:pPr>
          </w:p>
        </w:tc>
        <w:tc>
          <w:tcPr>
            <w:tcW w:w="878"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1</w:t>
            </w:r>
          </w:p>
        </w:tc>
        <w:tc>
          <w:tcPr>
            <w:tcW w:w="967"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2</w:t>
            </w:r>
          </w:p>
        </w:tc>
        <w:tc>
          <w:tcPr>
            <w:tcW w:w="85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3</w:t>
            </w:r>
          </w:p>
        </w:tc>
        <w:tc>
          <w:tcPr>
            <w:tcW w:w="84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4</w:t>
            </w:r>
          </w:p>
        </w:tc>
      </w:tr>
      <w:tr w:rsidR="00D92E5A" w:rsidRPr="00980F28" w:rsidTr="00D92E5A">
        <w:trPr>
          <w:trHeight w:hRule="exact" w:val="380"/>
        </w:trPr>
        <w:tc>
          <w:tcPr>
            <w:tcW w:w="1433" w:type="dxa"/>
            <w:vMerge/>
            <w:tcBorders>
              <w:left w:val="single" w:sz="4" w:space="0" w:color="auto"/>
              <w:bottom w:val="single" w:sz="4" w:space="0" w:color="000000"/>
              <w:right w:val="single" w:sz="4" w:space="0" w:color="auto"/>
            </w:tcBorders>
            <w:shd w:val="clear" w:color="auto" w:fill="D9D9D9" w:themeFill="background1" w:themeFillShade="D9"/>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3799" w:type="dxa"/>
            <w:vMerge/>
            <w:tcBorders>
              <w:left w:val="single" w:sz="4" w:space="0" w:color="auto"/>
              <w:bottom w:val="single" w:sz="4" w:space="0" w:color="auto"/>
              <w:right w:val="single" w:sz="4" w:space="0" w:color="auto"/>
            </w:tcBorders>
            <w:shd w:val="clear" w:color="auto" w:fill="D9D9D9" w:themeFill="background1" w:themeFillShade="D9"/>
            <w:noWrap/>
          </w:tcPr>
          <w:p w:rsidR="00D92E5A" w:rsidRPr="00980F28" w:rsidRDefault="00D92E5A" w:rsidP="00D92E5A">
            <w:pPr>
              <w:spacing w:after="0" w:line="240" w:lineRule="auto"/>
              <w:rPr>
                <w:rFonts w:ascii="Tahoma" w:eastAsia="Times New Roman" w:hAnsi="Tahoma" w:cs="Tahoma"/>
                <w:sz w:val="20"/>
                <w:szCs w:val="20"/>
                <w:lang w:eastAsia="it-IT"/>
              </w:rPr>
            </w:pPr>
          </w:p>
        </w:tc>
        <w:tc>
          <w:tcPr>
            <w:tcW w:w="5556" w:type="dxa"/>
            <w:vMerge/>
            <w:tcBorders>
              <w:left w:val="nil"/>
              <w:bottom w:val="single" w:sz="4" w:space="0" w:color="auto"/>
              <w:right w:val="single" w:sz="4" w:space="0" w:color="auto"/>
            </w:tcBorders>
            <w:shd w:val="clear" w:color="auto" w:fill="D9D9D9" w:themeFill="background1" w:themeFillShade="D9"/>
            <w:vAlign w:val="center"/>
          </w:tcPr>
          <w:p w:rsidR="00D92E5A" w:rsidRPr="00980F28" w:rsidRDefault="00D92E5A" w:rsidP="00D92E5A">
            <w:pPr>
              <w:spacing w:after="0" w:line="240" w:lineRule="auto"/>
              <w:rPr>
                <w:rFonts w:ascii="Tahoma" w:eastAsia="Times New Roman" w:hAnsi="Tahoma" w:cs="Tahoma"/>
                <w:sz w:val="18"/>
                <w:szCs w:val="18"/>
                <w:lang w:eastAsia="it-IT"/>
              </w:rPr>
            </w:pPr>
          </w:p>
        </w:tc>
        <w:tc>
          <w:tcPr>
            <w:tcW w:w="878"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ridotta</w:t>
            </w:r>
          </w:p>
        </w:tc>
        <w:tc>
          <w:tcPr>
            <w:tcW w:w="96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media</w:t>
            </w:r>
          </w:p>
        </w:tc>
        <w:tc>
          <w:tcPr>
            <w:tcW w:w="8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elevata</w:t>
            </w:r>
          </w:p>
        </w:tc>
        <w:tc>
          <w:tcPr>
            <w:tcW w:w="84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Pr>
                <w:rFonts w:ascii="Tahoma" w:eastAsia="Times New Roman" w:hAnsi="Tahoma" w:cs="Tahoma"/>
                <w:sz w:val="14"/>
                <w:szCs w:val="14"/>
                <w:lang w:eastAsia="it-IT"/>
              </w:rPr>
              <w:t xml:space="preserve">Molto </w:t>
            </w:r>
            <w:r w:rsidRPr="006250DB">
              <w:rPr>
                <w:rFonts w:ascii="Tahoma" w:eastAsia="Times New Roman" w:hAnsi="Tahoma" w:cs="Tahoma"/>
                <w:sz w:val="14"/>
                <w:szCs w:val="14"/>
                <w:lang w:eastAsia="it-IT"/>
              </w:rPr>
              <w:t>elevata</w:t>
            </w:r>
          </w:p>
        </w:tc>
      </w:tr>
      <w:tr w:rsidR="00D92E5A" w:rsidRPr="00980F28" w:rsidTr="00D92E5A">
        <w:trPr>
          <w:trHeight w:val="989"/>
        </w:trPr>
        <w:tc>
          <w:tcPr>
            <w:tcW w:w="1433" w:type="dxa"/>
            <w:vMerge w:val="restart"/>
            <w:tcBorders>
              <w:top w:val="single" w:sz="4" w:space="0" w:color="000000"/>
              <w:left w:val="single" w:sz="4" w:space="0" w:color="auto"/>
              <w:right w:val="single" w:sz="4" w:space="0" w:color="auto"/>
            </w:tcBorders>
            <w:shd w:val="clear" w:color="auto" w:fill="C4BC96" w:themeFill="background2" w:themeFillShade="BF"/>
            <w:noWrap/>
            <w:vAlign w:val="center"/>
          </w:tcPr>
          <w:p w:rsidR="00D92E5A" w:rsidRPr="00DD5A92" w:rsidRDefault="00D92E5A" w:rsidP="00D92E5A">
            <w:pPr>
              <w:spacing w:after="0" w:line="240" w:lineRule="auto"/>
              <w:rPr>
                <w:rFonts w:ascii="Tahoma" w:eastAsia="Times New Roman" w:hAnsi="Tahoma" w:cs="Tahoma"/>
                <w:b/>
                <w:sz w:val="20"/>
                <w:szCs w:val="20"/>
                <w:lang w:eastAsia="it-IT"/>
              </w:rPr>
            </w:pPr>
            <w:r w:rsidRPr="00DD5A92">
              <w:rPr>
                <w:rFonts w:ascii="Tahoma" w:eastAsia="Times New Roman" w:hAnsi="Tahoma" w:cs="Tahoma"/>
                <w:b/>
                <w:sz w:val="20"/>
                <w:szCs w:val="20"/>
                <w:lang w:eastAsia="it-IT"/>
              </w:rPr>
              <w:t>S</w:t>
            </w:r>
            <w:r w:rsidRPr="009F3681">
              <w:rPr>
                <w:rFonts w:ascii="Tahoma" w:eastAsia="Times New Roman" w:hAnsi="Tahoma" w:cs="Tahoma"/>
                <w:b/>
                <w:sz w:val="20"/>
                <w:szCs w:val="20"/>
                <w:lang w:eastAsia="it-IT"/>
              </w:rPr>
              <w:t>TRU</w:t>
            </w:r>
            <w:r w:rsidRPr="009F3681">
              <w:rPr>
                <w:rFonts w:ascii="Tahoma" w:eastAsia="Times New Roman" w:hAnsi="Tahoma" w:cs="Tahoma"/>
                <w:b/>
                <w:sz w:val="20"/>
                <w:szCs w:val="20"/>
                <w:shd w:val="clear" w:color="auto" w:fill="C4BC96" w:themeFill="background2" w:themeFillShade="BF"/>
                <w:lang w:eastAsia="it-IT"/>
              </w:rPr>
              <w:t>TTURE</w:t>
            </w:r>
          </w:p>
        </w:tc>
        <w:tc>
          <w:tcPr>
            <w:tcW w:w="3799" w:type="dxa"/>
            <w:vMerge w:val="restart"/>
            <w:tcBorders>
              <w:top w:val="single" w:sz="4" w:space="0" w:color="auto"/>
              <w:left w:val="single" w:sz="4" w:space="0" w:color="auto"/>
              <w:right w:val="single" w:sz="4" w:space="0" w:color="auto"/>
            </w:tcBorders>
            <w:shd w:val="clear" w:color="auto" w:fill="DDD9C3" w:themeFill="background2" w:themeFillShade="E6"/>
            <w:noWrap/>
            <w:vAlign w:val="center"/>
          </w:tcPr>
          <w:p w:rsidR="00D92E5A" w:rsidRPr="00A07ADB" w:rsidRDefault="00D92E5A" w:rsidP="00D92E5A">
            <w:pPr>
              <w:spacing w:after="0" w:line="240" w:lineRule="auto"/>
              <w:rPr>
                <w:rFonts w:ascii="Tahoma" w:eastAsia="Times New Roman" w:hAnsi="Tahoma" w:cs="Tahoma"/>
                <w:sz w:val="16"/>
                <w:szCs w:val="16"/>
                <w:lang w:eastAsia="it-IT"/>
              </w:rPr>
            </w:pPr>
            <w:r w:rsidRPr="00A07ADB">
              <w:rPr>
                <w:rFonts w:ascii="Tahoma" w:eastAsia="Times New Roman" w:hAnsi="Tahoma" w:cs="Tahoma"/>
                <w:sz w:val="16"/>
                <w:szCs w:val="16"/>
                <w:lang w:eastAsia="it-IT"/>
              </w:rPr>
              <w:t>EDIFICI</w:t>
            </w:r>
          </w:p>
        </w:tc>
        <w:tc>
          <w:tcPr>
            <w:tcW w:w="5556"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rPr>
                <w:rFonts w:ascii="Tahoma" w:eastAsia="Times New Roman" w:hAnsi="Tahoma" w:cs="Tahoma"/>
                <w:sz w:val="16"/>
                <w:szCs w:val="16"/>
                <w:lang w:eastAsia="it-IT"/>
              </w:rPr>
            </w:pPr>
            <w:r w:rsidRPr="00E95A06">
              <w:rPr>
                <w:rFonts w:ascii="Tahoma" w:eastAsia="Times New Roman" w:hAnsi="Tahoma" w:cs="Tahoma"/>
                <w:sz w:val="16"/>
                <w:szCs w:val="16"/>
                <w:lang w:eastAsia="it-IT"/>
              </w:rPr>
              <w:t>Strutture o parti di strutture di tipo semplice in cemento armato,</w:t>
            </w:r>
            <w:r>
              <w:rPr>
                <w:rFonts w:ascii="Tahoma" w:eastAsia="Times New Roman" w:hAnsi="Tahoma" w:cs="Tahoma"/>
                <w:sz w:val="16"/>
                <w:szCs w:val="16"/>
                <w:lang w:eastAsia="it-IT"/>
              </w:rPr>
              <w:t xml:space="preserve"> </w:t>
            </w:r>
            <w:r w:rsidRPr="00E95A06">
              <w:rPr>
                <w:rFonts w:ascii="Tahoma" w:eastAsia="Times New Roman" w:hAnsi="Tahoma" w:cs="Tahoma"/>
                <w:sz w:val="16"/>
                <w:szCs w:val="16"/>
                <w:lang w:eastAsia="it-IT"/>
              </w:rPr>
              <w:t>muratura, legno, metallo, escluse strutture soggette ad azioni sismiche - Verifiche strutturali relative alle strutture precedenti - Ponteggi, centinature e strutture provvisionali semplici</w:t>
            </w:r>
          </w:p>
        </w:tc>
        <w:tc>
          <w:tcPr>
            <w:tcW w:w="878"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x</w:t>
            </w:r>
          </w:p>
        </w:tc>
        <w:tc>
          <w:tcPr>
            <w:tcW w:w="967"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859"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840"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r>
      <w:tr w:rsidR="00D92E5A" w:rsidRPr="00980F28" w:rsidTr="00D92E5A">
        <w:trPr>
          <w:trHeight w:val="1273"/>
        </w:trPr>
        <w:tc>
          <w:tcPr>
            <w:tcW w:w="1433" w:type="dxa"/>
            <w:vMerge/>
            <w:tcBorders>
              <w:left w:val="single" w:sz="4" w:space="0" w:color="auto"/>
              <w:right w:val="single" w:sz="4" w:space="0" w:color="auto"/>
            </w:tcBorders>
            <w:shd w:val="clear" w:color="auto" w:fill="C4BC96" w:themeFill="background2" w:themeFillShade="BF"/>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799" w:type="dxa"/>
            <w:vMerge/>
            <w:tcBorders>
              <w:left w:val="single" w:sz="4" w:space="0" w:color="auto"/>
              <w:right w:val="single" w:sz="4" w:space="0" w:color="auto"/>
            </w:tcBorders>
            <w:shd w:val="clear" w:color="auto" w:fill="DDD9C3" w:themeFill="background2" w:themeFillShade="E6"/>
            <w:vAlign w:val="center"/>
          </w:tcPr>
          <w:p w:rsidR="00D92E5A" w:rsidRPr="00A07ADB" w:rsidRDefault="00D92E5A" w:rsidP="00D92E5A">
            <w:pPr>
              <w:spacing w:after="0" w:line="240" w:lineRule="auto"/>
              <w:rPr>
                <w:rFonts w:ascii="Tahoma" w:eastAsia="Times New Roman" w:hAnsi="Tahoma" w:cs="Tahoma"/>
                <w:sz w:val="16"/>
                <w:szCs w:val="16"/>
                <w:lang w:eastAsia="it-IT"/>
              </w:rPr>
            </w:pPr>
          </w:p>
        </w:tc>
        <w:tc>
          <w:tcPr>
            <w:tcW w:w="5556" w:type="dxa"/>
            <w:tcBorders>
              <w:top w:val="nil"/>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rPr>
                <w:rFonts w:ascii="Tahoma" w:eastAsia="Times New Roman" w:hAnsi="Tahoma" w:cs="Tahoma"/>
                <w:sz w:val="16"/>
                <w:szCs w:val="16"/>
                <w:lang w:eastAsia="it-IT"/>
              </w:rPr>
            </w:pPr>
            <w:r w:rsidRPr="00E95A06">
              <w:rPr>
                <w:rFonts w:ascii="Tahoma" w:eastAsia="Times New Roman" w:hAnsi="Tahoma" w:cs="Tahoma"/>
                <w:sz w:val="16"/>
                <w:szCs w:val="16"/>
                <w:lang w:eastAsia="it-IT"/>
              </w:rPr>
              <w:t>Strutture o parti di strutture in cemento armato, muratura, legno, metallo di media complessità o ricadenti in zona sismica - Verifiche strutturali relative alle strutture precedenti - Consolidamento delle opere di fondazione di manufatti dissestati - Ponteggi, centinature e strutture provvisionali complesse</w:t>
            </w:r>
          </w:p>
        </w:tc>
        <w:tc>
          <w:tcPr>
            <w:tcW w:w="878" w:type="dxa"/>
            <w:tcBorders>
              <w:top w:val="nil"/>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967" w:type="dxa"/>
            <w:tcBorders>
              <w:top w:val="nil"/>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x</w:t>
            </w:r>
          </w:p>
        </w:tc>
        <w:tc>
          <w:tcPr>
            <w:tcW w:w="859" w:type="dxa"/>
            <w:tcBorders>
              <w:top w:val="nil"/>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840" w:type="dxa"/>
            <w:tcBorders>
              <w:top w:val="nil"/>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r>
      <w:tr w:rsidR="00D92E5A" w:rsidRPr="00980F28" w:rsidTr="00D92E5A">
        <w:trPr>
          <w:trHeight w:val="825"/>
        </w:trPr>
        <w:tc>
          <w:tcPr>
            <w:tcW w:w="1433" w:type="dxa"/>
            <w:vMerge/>
            <w:tcBorders>
              <w:left w:val="single" w:sz="4" w:space="0" w:color="auto"/>
              <w:right w:val="single" w:sz="4" w:space="0" w:color="auto"/>
            </w:tcBorders>
            <w:shd w:val="clear" w:color="auto" w:fill="C4BC96" w:themeFill="background2" w:themeFillShade="BF"/>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799" w:type="dxa"/>
            <w:vMerge/>
            <w:tcBorders>
              <w:left w:val="single" w:sz="4" w:space="0" w:color="auto"/>
              <w:right w:val="single" w:sz="4" w:space="0" w:color="auto"/>
            </w:tcBorders>
            <w:shd w:val="clear" w:color="auto" w:fill="DDD9C3" w:themeFill="background2" w:themeFillShade="E6"/>
            <w:vAlign w:val="center"/>
          </w:tcPr>
          <w:p w:rsidR="00D92E5A" w:rsidRPr="00A07ADB" w:rsidRDefault="00D92E5A" w:rsidP="00D92E5A">
            <w:pPr>
              <w:spacing w:after="0" w:line="240" w:lineRule="auto"/>
              <w:rPr>
                <w:rFonts w:ascii="Tahoma" w:eastAsia="Times New Roman" w:hAnsi="Tahoma" w:cs="Tahoma"/>
                <w:sz w:val="16"/>
                <w:szCs w:val="16"/>
                <w:lang w:eastAsia="it-IT"/>
              </w:rPr>
            </w:pPr>
          </w:p>
        </w:tc>
        <w:tc>
          <w:tcPr>
            <w:tcW w:w="5556" w:type="dxa"/>
            <w:tcBorders>
              <w:top w:val="nil"/>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rPr>
                <w:rFonts w:ascii="Tahoma" w:eastAsia="Times New Roman" w:hAnsi="Tahoma" w:cs="Tahoma"/>
                <w:sz w:val="16"/>
                <w:szCs w:val="16"/>
                <w:lang w:eastAsia="it-IT"/>
              </w:rPr>
            </w:pPr>
            <w:r w:rsidRPr="00E95A06">
              <w:rPr>
                <w:rFonts w:ascii="Tahoma" w:eastAsia="Times New Roman" w:hAnsi="Tahoma" w:cs="Tahoma"/>
                <w:sz w:val="16"/>
                <w:szCs w:val="16"/>
                <w:lang w:eastAsia="it-IT"/>
              </w:rPr>
              <w:t>Opere strutturali di notevole importanza costruttiva e richiedenti calcolazioni particolari - Verifiche strutturali relative alle strutture precedenti</w:t>
            </w:r>
          </w:p>
        </w:tc>
        <w:tc>
          <w:tcPr>
            <w:tcW w:w="878"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967"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859"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x</w:t>
            </w:r>
          </w:p>
        </w:tc>
        <w:tc>
          <w:tcPr>
            <w:tcW w:w="840"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r>
      <w:tr w:rsidR="00D92E5A" w:rsidRPr="00980F28" w:rsidTr="00D92E5A">
        <w:trPr>
          <w:trHeight w:val="815"/>
        </w:trPr>
        <w:tc>
          <w:tcPr>
            <w:tcW w:w="1433" w:type="dxa"/>
            <w:vMerge/>
            <w:tcBorders>
              <w:left w:val="single" w:sz="4" w:space="0" w:color="auto"/>
              <w:right w:val="single" w:sz="4" w:space="0" w:color="auto"/>
            </w:tcBorders>
            <w:shd w:val="clear" w:color="auto" w:fill="C4BC96" w:themeFill="background2" w:themeFillShade="BF"/>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799" w:type="dxa"/>
            <w:vMerge/>
            <w:tcBorders>
              <w:left w:val="single" w:sz="4" w:space="0" w:color="auto"/>
              <w:bottom w:val="single" w:sz="4" w:space="0" w:color="000000"/>
              <w:right w:val="single" w:sz="4" w:space="0" w:color="auto"/>
            </w:tcBorders>
            <w:shd w:val="clear" w:color="auto" w:fill="DDD9C3" w:themeFill="background2" w:themeFillShade="E6"/>
            <w:vAlign w:val="center"/>
          </w:tcPr>
          <w:p w:rsidR="00D92E5A" w:rsidRPr="00A07ADB" w:rsidRDefault="00D92E5A" w:rsidP="00D92E5A">
            <w:pPr>
              <w:spacing w:after="0" w:line="240" w:lineRule="auto"/>
              <w:rPr>
                <w:rFonts w:ascii="Tahoma" w:eastAsia="Times New Roman" w:hAnsi="Tahoma" w:cs="Tahoma"/>
                <w:sz w:val="16"/>
                <w:szCs w:val="16"/>
                <w:lang w:eastAsia="it-IT"/>
              </w:rPr>
            </w:pPr>
          </w:p>
        </w:tc>
        <w:tc>
          <w:tcPr>
            <w:tcW w:w="5556" w:type="dxa"/>
            <w:tcBorders>
              <w:top w:val="nil"/>
              <w:left w:val="nil"/>
              <w:bottom w:val="single" w:sz="4" w:space="0" w:color="auto"/>
              <w:right w:val="single" w:sz="4" w:space="0" w:color="auto"/>
            </w:tcBorders>
            <w:shd w:val="clear" w:color="auto" w:fill="DDD9C3" w:themeFill="background2" w:themeFillShade="E6"/>
            <w:vAlign w:val="center"/>
          </w:tcPr>
          <w:p w:rsidR="00D92E5A" w:rsidRPr="00E95A06" w:rsidRDefault="00D92E5A" w:rsidP="00D92E5A">
            <w:pPr>
              <w:spacing w:after="0" w:line="240" w:lineRule="auto"/>
              <w:rPr>
                <w:rFonts w:ascii="Tahoma" w:eastAsia="Times New Roman" w:hAnsi="Tahoma" w:cs="Tahoma"/>
                <w:sz w:val="16"/>
                <w:szCs w:val="16"/>
                <w:lang w:eastAsia="it-IT"/>
              </w:rPr>
            </w:pPr>
            <w:r>
              <w:rPr>
                <w:rFonts w:ascii="Tahoma" w:eastAsia="Times New Roman" w:hAnsi="Tahoma" w:cs="Tahoma"/>
                <w:sz w:val="16"/>
                <w:szCs w:val="16"/>
                <w:lang w:eastAsia="it-IT"/>
              </w:rPr>
              <w:t>Strutture con metodologie normative che richiedono modellazione particolare: edifici alti con necessità di valutazioni di secondo ordine</w:t>
            </w:r>
          </w:p>
        </w:tc>
        <w:tc>
          <w:tcPr>
            <w:tcW w:w="878"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p>
        </w:tc>
        <w:tc>
          <w:tcPr>
            <w:tcW w:w="967"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p>
        </w:tc>
        <w:tc>
          <w:tcPr>
            <w:tcW w:w="859"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p>
        </w:tc>
        <w:tc>
          <w:tcPr>
            <w:tcW w:w="840"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x</w:t>
            </w:r>
          </w:p>
        </w:tc>
      </w:tr>
      <w:tr w:rsidR="00D92E5A" w:rsidRPr="00980F28" w:rsidTr="00D92E5A">
        <w:trPr>
          <w:trHeight w:val="968"/>
        </w:trPr>
        <w:tc>
          <w:tcPr>
            <w:tcW w:w="1433" w:type="dxa"/>
            <w:vMerge/>
            <w:tcBorders>
              <w:left w:val="single" w:sz="4" w:space="0" w:color="auto"/>
              <w:right w:val="single" w:sz="4" w:space="0" w:color="auto"/>
            </w:tcBorders>
            <w:shd w:val="clear" w:color="auto" w:fill="C4BC96" w:themeFill="background2" w:themeFillShade="BF"/>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799" w:type="dxa"/>
            <w:vMerge w:val="restart"/>
            <w:tcBorders>
              <w:top w:val="nil"/>
              <w:left w:val="single" w:sz="4" w:space="0" w:color="auto"/>
              <w:right w:val="single" w:sz="4" w:space="0" w:color="auto"/>
            </w:tcBorders>
            <w:shd w:val="clear" w:color="auto" w:fill="EEECE1" w:themeFill="background2"/>
            <w:noWrap/>
            <w:vAlign w:val="center"/>
          </w:tcPr>
          <w:p w:rsidR="00D92E5A" w:rsidRPr="00A07ADB" w:rsidRDefault="00D92E5A" w:rsidP="00D92E5A">
            <w:pPr>
              <w:spacing w:after="0" w:line="240" w:lineRule="auto"/>
              <w:rPr>
                <w:rFonts w:ascii="Tahoma" w:eastAsia="Times New Roman" w:hAnsi="Tahoma" w:cs="Tahoma"/>
                <w:sz w:val="16"/>
                <w:szCs w:val="16"/>
                <w:lang w:eastAsia="it-IT"/>
              </w:rPr>
            </w:pPr>
            <w:r w:rsidRPr="00A07ADB">
              <w:rPr>
                <w:rFonts w:ascii="Tahoma" w:eastAsia="Times New Roman" w:hAnsi="Tahoma" w:cs="Tahoma"/>
                <w:sz w:val="16"/>
                <w:szCs w:val="16"/>
                <w:lang w:eastAsia="it-IT"/>
              </w:rPr>
              <w:t>OPERE INFRASTRUTTURALI PUNTUALI</w:t>
            </w:r>
          </w:p>
        </w:tc>
        <w:tc>
          <w:tcPr>
            <w:tcW w:w="5556" w:type="dxa"/>
            <w:tcBorders>
              <w:top w:val="nil"/>
              <w:left w:val="nil"/>
              <w:bottom w:val="single" w:sz="4" w:space="0" w:color="auto"/>
              <w:right w:val="single" w:sz="4" w:space="0" w:color="auto"/>
            </w:tcBorders>
            <w:shd w:val="clear" w:color="auto" w:fill="EEECE1" w:themeFill="background2"/>
            <w:vAlign w:val="center"/>
          </w:tcPr>
          <w:p w:rsidR="00D92E5A" w:rsidRPr="00E95A06" w:rsidRDefault="00D92E5A" w:rsidP="00D92E5A">
            <w:pPr>
              <w:spacing w:after="0" w:line="240" w:lineRule="auto"/>
              <w:rPr>
                <w:rFonts w:ascii="Tahoma" w:eastAsia="Times New Roman" w:hAnsi="Tahoma" w:cs="Tahoma"/>
                <w:sz w:val="16"/>
                <w:szCs w:val="16"/>
                <w:lang w:eastAsia="it-IT"/>
              </w:rPr>
            </w:pPr>
            <w:r w:rsidRPr="00E95A06">
              <w:rPr>
                <w:rFonts w:ascii="Tahoma" w:eastAsia="Times New Roman" w:hAnsi="Tahoma" w:cs="Tahoma"/>
                <w:sz w:val="16"/>
                <w:szCs w:val="16"/>
                <w:lang w:eastAsia="it-IT"/>
              </w:rPr>
              <w:t>Dighe, Conche, Elevatori, Ponti, Opere di ritenuta</w:t>
            </w:r>
            <w:r>
              <w:rPr>
                <w:rFonts w:ascii="Tahoma" w:eastAsia="Times New Roman" w:hAnsi="Tahoma" w:cs="Tahoma"/>
                <w:sz w:val="16"/>
                <w:szCs w:val="16"/>
                <w:lang w:eastAsia="it-IT"/>
              </w:rPr>
              <w:t xml:space="preserve">  e di difesa, rilevati</w:t>
            </w:r>
            <w:r w:rsidRPr="00E95A06">
              <w:rPr>
                <w:rFonts w:ascii="Tahoma" w:eastAsia="Times New Roman" w:hAnsi="Tahoma" w:cs="Tahoma"/>
                <w:sz w:val="16"/>
                <w:szCs w:val="16"/>
                <w:lang w:eastAsia="it-IT"/>
              </w:rPr>
              <w:t>, colmate,  Paratie e tiranti, di tipo semplice non soggette ad azioni sismiche - Verifiche strutturali relative alle strutture precedenti</w:t>
            </w:r>
          </w:p>
        </w:tc>
        <w:tc>
          <w:tcPr>
            <w:tcW w:w="878" w:type="dxa"/>
            <w:tcBorders>
              <w:top w:val="nil"/>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x</w:t>
            </w:r>
          </w:p>
        </w:tc>
        <w:tc>
          <w:tcPr>
            <w:tcW w:w="967" w:type="dxa"/>
            <w:tcBorders>
              <w:top w:val="nil"/>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859" w:type="dxa"/>
            <w:tcBorders>
              <w:top w:val="nil"/>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840" w:type="dxa"/>
            <w:tcBorders>
              <w:top w:val="nil"/>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r>
      <w:tr w:rsidR="00D92E5A" w:rsidRPr="00980F28" w:rsidTr="00D92E5A">
        <w:trPr>
          <w:trHeight w:val="840"/>
        </w:trPr>
        <w:tc>
          <w:tcPr>
            <w:tcW w:w="1433" w:type="dxa"/>
            <w:vMerge/>
            <w:tcBorders>
              <w:left w:val="single" w:sz="4" w:space="0" w:color="auto"/>
              <w:right w:val="single" w:sz="4" w:space="0" w:color="auto"/>
            </w:tcBorders>
            <w:shd w:val="clear" w:color="auto" w:fill="C4BC96" w:themeFill="background2" w:themeFillShade="BF"/>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799" w:type="dxa"/>
            <w:vMerge/>
            <w:tcBorders>
              <w:left w:val="single" w:sz="4" w:space="0" w:color="auto"/>
              <w:right w:val="single" w:sz="4" w:space="0" w:color="auto"/>
            </w:tcBorders>
            <w:shd w:val="clear" w:color="auto" w:fill="EEECE1" w:themeFill="background2"/>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5556" w:type="dxa"/>
            <w:tcBorders>
              <w:top w:val="nil"/>
              <w:left w:val="nil"/>
              <w:bottom w:val="single" w:sz="4" w:space="0" w:color="auto"/>
              <w:right w:val="single" w:sz="4" w:space="0" w:color="auto"/>
            </w:tcBorders>
            <w:shd w:val="clear" w:color="auto" w:fill="EEECE1" w:themeFill="background2"/>
            <w:vAlign w:val="center"/>
          </w:tcPr>
          <w:p w:rsidR="00D92E5A" w:rsidRPr="00E95A06" w:rsidRDefault="00D92E5A" w:rsidP="00D92E5A">
            <w:pPr>
              <w:spacing w:after="0" w:line="240" w:lineRule="auto"/>
              <w:rPr>
                <w:rFonts w:ascii="Tahoma" w:eastAsia="Times New Roman" w:hAnsi="Tahoma" w:cs="Tahoma"/>
                <w:sz w:val="16"/>
                <w:szCs w:val="16"/>
                <w:lang w:eastAsia="it-IT"/>
              </w:rPr>
            </w:pPr>
            <w:r w:rsidRPr="00E95A06">
              <w:rPr>
                <w:rFonts w:ascii="Tahoma" w:eastAsia="Times New Roman" w:hAnsi="Tahoma" w:cs="Tahoma"/>
                <w:sz w:val="16"/>
                <w:szCs w:val="16"/>
                <w:lang w:eastAsia="it-IT"/>
              </w:rPr>
              <w:t>Dighe, Conche, Elevatori, Ponti, Opere di ritenut</w:t>
            </w:r>
            <w:r>
              <w:rPr>
                <w:rFonts w:ascii="Tahoma" w:eastAsia="Times New Roman" w:hAnsi="Tahoma" w:cs="Tahoma"/>
                <w:sz w:val="16"/>
                <w:szCs w:val="16"/>
                <w:lang w:eastAsia="it-IT"/>
              </w:rPr>
              <w:t>a  e di difesa, rilevati</w:t>
            </w:r>
            <w:r w:rsidRPr="00E95A06">
              <w:rPr>
                <w:rFonts w:ascii="Tahoma" w:eastAsia="Times New Roman" w:hAnsi="Tahoma" w:cs="Tahoma"/>
                <w:sz w:val="16"/>
                <w:szCs w:val="16"/>
                <w:lang w:eastAsia="it-IT"/>
              </w:rPr>
              <w:t>, colmate,  Paratie e tiranti,  di tipo corrente soggette ad azioni sismiche -  Verifiche strutturali relative alle strutture precedenti</w:t>
            </w:r>
          </w:p>
        </w:tc>
        <w:tc>
          <w:tcPr>
            <w:tcW w:w="878" w:type="dxa"/>
            <w:tcBorders>
              <w:top w:val="nil"/>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967" w:type="dxa"/>
            <w:tcBorders>
              <w:top w:val="nil"/>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x</w:t>
            </w:r>
          </w:p>
        </w:tc>
        <w:tc>
          <w:tcPr>
            <w:tcW w:w="859" w:type="dxa"/>
            <w:tcBorders>
              <w:top w:val="nil"/>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840" w:type="dxa"/>
            <w:tcBorders>
              <w:top w:val="nil"/>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r>
      <w:tr w:rsidR="00D92E5A" w:rsidRPr="00980F28" w:rsidTr="00D92E5A">
        <w:trPr>
          <w:trHeight w:val="1262"/>
        </w:trPr>
        <w:tc>
          <w:tcPr>
            <w:tcW w:w="1433" w:type="dxa"/>
            <w:vMerge/>
            <w:tcBorders>
              <w:left w:val="single" w:sz="4" w:space="0" w:color="auto"/>
              <w:right w:val="single" w:sz="4" w:space="0" w:color="auto"/>
            </w:tcBorders>
            <w:shd w:val="clear" w:color="auto" w:fill="C4BC96" w:themeFill="background2" w:themeFillShade="BF"/>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799" w:type="dxa"/>
            <w:vMerge/>
            <w:tcBorders>
              <w:left w:val="single" w:sz="4" w:space="0" w:color="auto"/>
              <w:right w:val="single" w:sz="4" w:space="0" w:color="auto"/>
            </w:tcBorders>
            <w:shd w:val="clear" w:color="auto" w:fill="EEECE1" w:themeFill="background2"/>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5556"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E95A06" w:rsidRDefault="00D92E5A" w:rsidP="00D92E5A">
            <w:pPr>
              <w:spacing w:after="0" w:line="240" w:lineRule="auto"/>
              <w:rPr>
                <w:rFonts w:ascii="Tahoma" w:eastAsia="Times New Roman" w:hAnsi="Tahoma" w:cs="Tahoma"/>
                <w:sz w:val="16"/>
                <w:szCs w:val="16"/>
                <w:lang w:eastAsia="it-IT"/>
              </w:rPr>
            </w:pPr>
            <w:r w:rsidRPr="00E95A06">
              <w:rPr>
                <w:rFonts w:ascii="Tahoma" w:eastAsia="Times New Roman" w:hAnsi="Tahoma" w:cs="Tahoma"/>
                <w:sz w:val="16"/>
                <w:szCs w:val="16"/>
                <w:lang w:eastAsia="it-IT"/>
              </w:rPr>
              <w:t>Dighe, Conche, Elevatori, Ponti, Opere di ritenuta  e di difesa, rilevati speciali, colmate. Paratie e tiranti, di rilevante importanza. Gallerie, opere sotterranee e subacquee, fondazioni speciali. Consolidamento di pendii e di fronti rocciosi ed opere connesse -  Verifiche strutturali relative alle strutture precedenti</w:t>
            </w:r>
          </w:p>
        </w:tc>
        <w:tc>
          <w:tcPr>
            <w:tcW w:w="878"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967"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c>
          <w:tcPr>
            <w:tcW w:w="859"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x</w:t>
            </w:r>
          </w:p>
        </w:tc>
        <w:tc>
          <w:tcPr>
            <w:tcW w:w="840"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 </w:t>
            </w:r>
          </w:p>
        </w:tc>
      </w:tr>
      <w:tr w:rsidR="00D92E5A" w:rsidRPr="00980F28" w:rsidTr="00D92E5A">
        <w:trPr>
          <w:trHeight w:val="675"/>
        </w:trPr>
        <w:tc>
          <w:tcPr>
            <w:tcW w:w="1433" w:type="dxa"/>
            <w:vMerge/>
            <w:tcBorders>
              <w:left w:val="single" w:sz="4" w:space="0" w:color="auto"/>
              <w:bottom w:val="single" w:sz="4" w:space="0" w:color="000000"/>
              <w:right w:val="single" w:sz="4" w:space="0" w:color="auto"/>
            </w:tcBorders>
            <w:shd w:val="clear" w:color="auto" w:fill="C4BC96" w:themeFill="background2" w:themeFillShade="BF"/>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799" w:type="dxa"/>
            <w:tcBorders>
              <w:left w:val="single" w:sz="4" w:space="0" w:color="auto"/>
              <w:bottom w:val="single" w:sz="4" w:space="0" w:color="000000"/>
              <w:right w:val="single" w:sz="4" w:space="0" w:color="auto"/>
            </w:tcBorders>
            <w:shd w:val="clear" w:color="auto" w:fill="EEECE1" w:themeFill="background2"/>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5556"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E95A06" w:rsidRDefault="00D92E5A" w:rsidP="00D92E5A">
            <w:pPr>
              <w:spacing w:after="0" w:line="240" w:lineRule="auto"/>
              <w:rPr>
                <w:rFonts w:ascii="Tahoma" w:eastAsia="Times New Roman" w:hAnsi="Tahoma" w:cs="Tahoma"/>
                <w:sz w:val="16"/>
                <w:szCs w:val="16"/>
                <w:lang w:eastAsia="it-IT"/>
              </w:rPr>
            </w:pPr>
            <w:r>
              <w:rPr>
                <w:rFonts w:ascii="Tahoma" w:eastAsia="Times New Roman" w:hAnsi="Tahoma" w:cs="Tahoma"/>
                <w:sz w:val="16"/>
                <w:szCs w:val="16"/>
                <w:lang w:eastAsia="it-IT"/>
              </w:rPr>
              <w:t>Opere infrastrutturali con metodologie normative che richiedono modellazione particolare: edifici alti con necessità di valutazioni di secondo ordine</w:t>
            </w:r>
          </w:p>
        </w:tc>
        <w:tc>
          <w:tcPr>
            <w:tcW w:w="878"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p>
        </w:tc>
        <w:tc>
          <w:tcPr>
            <w:tcW w:w="967"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p>
        </w:tc>
        <w:tc>
          <w:tcPr>
            <w:tcW w:w="859"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p>
        </w:tc>
        <w:tc>
          <w:tcPr>
            <w:tcW w:w="840"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E95A06" w:rsidRDefault="00D92E5A" w:rsidP="00D92E5A">
            <w:pPr>
              <w:spacing w:after="0" w:line="240" w:lineRule="auto"/>
              <w:jc w:val="center"/>
              <w:rPr>
                <w:rFonts w:ascii="Tahoma" w:eastAsia="Times New Roman" w:hAnsi="Tahoma" w:cs="Tahoma"/>
                <w:sz w:val="16"/>
                <w:szCs w:val="16"/>
                <w:lang w:eastAsia="it-IT"/>
              </w:rPr>
            </w:pPr>
            <w:r w:rsidRPr="00E95A06">
              <w:rPr>
                <w:rFonts w:ascii="Tahoma" w:eastAsia="Times New Roman" w:hAnsi="Tahoma" w:cs="Tahoma"/>
                <w:sz w:val="16"/>
                <w:szCs w:val="16"/>
                <w:lang w:eastAsia="it-IT"/>
              </w:rPr>
              <w:t>x</w:t>
            </w:r>
          </w:p>
        </w:tc>
      </w:tr>
    </w:tbl>
    <w:p w:rsidR="00D92E5A" w:rsidRDefault="00D92E5A" w:rsidP="00D92E5A">
      <w:r>
        <w:br w:type="page"/>
      </w:r>
    </w:p>
    <w:tbl>
      <w:tblPr>
        <w:tblW w:w="14332" w:type="dxa"/>
        <w:tblInd w:w="55" w:type="dxa"/>
        <w:tblCellMar>
          <w:left w:w="70" w:type="dxa"/>
          <w:right w:w="70" w:type="dxa"/>
        </w:tblCellMar>
        <w:tblLook w:val="0000" w:firstRow="0" w:lastRow="0" w:firstColumn="0" w:lastColumn="0" w:noHBand="0" w:noVBand="0"/>
      </w:tblPr>
      <w:tblGrid>
        <w:gridCol w:w="1433"/>
        <w:gridCol w:w="3799"/>
        <w:gridCol w:w="28"/>
        <w:gridCol w:w="5528"/>
        <w:gridCol w:w="48"/>
        <w:gridCol w:w="830"/>
        <w:gridCol w:w="48"/>
        <w:gridCol w:w="919"/>
        <w:gridCol w:w="48"/>
        <w:gridCol w:w="811"/>
        <w:gridCol w:w="48"/>
        <w:gridCol w:w="792"/>
      </w:tblGrid>
      <w:tr w:rsidR="00D92E5A" w:rsidRPr="00980F28" w:rsidTr="00D92E5A">
        <w:trPr>
          <w:trHeight w:val="300"/>
        </w:trPr>
        <w:tc>
          <w:tcPr>
            <w:tcW w:w="1433"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D92E5A" w:rsidRPr="00897863" w:rsidRDefault="00D92E5A" w:rsidP="00D92E5A">
            <w:pPr>
              <w:spacing w:after="0" w:line="240" w:lineRule="auto"/>
              <w:jc w:val="center"/>
              <w:rPr>
                <w:rFonts w:ascii="Tahoma" w:eastAsia="Times New Roman" w:hAnsi="Tahoma" w:cs="Tahoma"/>
                <w:sz w:val="16"/>
                <w:szCs w:val="16"/>
                <w:lang w:eastAsia="it-IT"/>
              </w:rPr>
            </w:pPr>
            <w:r w:rsidRPr="00897863">
              <w:rPr>
                <w:rFonts w:ascii="Tahoma" w:eastAsia="Times New Roman" w:hAnsi="Tahoma" w:cs="Tahoma"/>
                <w:sz w:val="16"/>
                <w:szCs w:val="16"/>
                <w:lang w:eastAsia="it-IT"/>
              </w:rPr>
              <w:lastRenderedPageBreak/>
              <w:t>CATEGORIA</w:t>
            </w:r>
          </w:p>
        </w:tc>
        <w:tc>
          <w:tcPr>
            <w:tcW w:w="3827" w:type="dxa"/>
            <w:gridSpan w:val="2"/>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D92E5A" w:rsidRPr="00897863" w:rsidRDefault="00D92E5A" w:rsidP="00D92E5A">
            <w:pPr>
              <w:spacing w:after="0" w:line="240" w:lineRule="auto"/>
              <w:jc w:val="center"/>
              <w:rPr>
                <w:rFonts w:ascii="Tahoma" w:eastAsia="Times New Roman" w:hAnsi="Tahoma" w:cs="Tahoma"/>
                <w:sz w:val="16"/>
                <w:szCs w:val="16"/>
                <w:lang w:eastAsia="it-IT"/>
              </w:rPr>
            </w:pPr>
            <w:r w:rsidRPr="00897863">
              <w:rPr>
                <w:rFonts w:ascii="Tahoma" w:eastAsia="Times New Roman" w:hAnsi="Tahoma" w:cs="Tahoma"/>
                <w:sz w:val="16"/>
                <w:szCs w:val="16"/>
                <w:lang w:eastAsia="it-IT"/>
              </w:rPr>
              <w:t>DESTINAZIONE FUNZIONALE DELLE OPERE</w:t>
            </w:r>
          </w:p>
        </w:tc>
        <w:tc>
          <w:tcPr>
            <w:tcW w:w="5576" w:type="dxa"/>
            <w:gridSpan w:val="2"/>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D92E5A" w:rsidRPr="00897863" w:rsidRDefault="00D92E5A" w:rsidP="00D92E5A">
            <w:pPr>
              <w:spacing w:after="0" w:line="240" w:lineRule="auto"/>
              <w:jc w:val="center"/>
              <w:rPr>
                <w:rFonts w:ascii="Tahoma" w:eastAsia="Times New Roman" w:hAnsi="Tahoma" w:cs="Tahoma"/>
                <w:sz w:val="16"/>
                <w:szCs w:val="16"/>
                <w:lang w:eastAsia="it-IT"/>
              </w:rPr>
            </w:pPr>
            <w:r w:rsidRPr="00897863">
              <w:rPr>
                <w:rFonts w:ascii="Tahoma" w:eastAsia="Times New Roman" w:hAnsi="Tahoma" w:cs="Tahoma"/>
                <w:sz w:val="16"/>
                <w:szCs w:val="16"/>
                <w:lang w:eastAsia="it-IT"/>
              </w:rPr>
              <w:t>IDENTIFICAZIONE DELLE OPERE</w:t>
            </w:r>
          </w:p>
        </w:tc>
        <w:tc>
          <w:tcPr>
            <w:tcW w:w="3496"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713B98" w:rsidRDefault="00D92E5A" w:rsidP="00D92E5A">
            <w:pPr>
              <w:spacing w:after="0" w:line="240" w:lineRule="auto"/>
              <w:jc w:val="center"/>
              <w:rPr>
                <w:rFonts w:ascii="Tahoma" w:eastAsia="Times New Roman" w:hAnsi="Tahoma" w:cs="Tahoma"/>
                <w:sz w:val="16"/>
                <w:szCs w:val="16"/>
                <w:lang w:eastAsia="it-IT"/>
              </w:rPr>
            </w:pPr>
            <w:r w:rsidRPr="00713B98">
              <w:rPr>
                <w:rFonts w:ascii="Tahoma" w:eastAsia="Times New Roman" w:hAnsi="Tahoma" w:cs="Tahoma"/>
                <w:sz w:val="16"/>
                <w:szCs w:val="16"/>
                <w:lang w:eastAsia="it-IT"/>
              </w:rPr>
              <w:t>GRADI DI COMPLESSITA’</w:t>
            </w:r>
          </w:p>
        </w:tc>
      </w:tr>
      <w:tr w:rsidR="00D92E5A" w:rsidRPr="00980F28" w:rsidTr="00D92E5A">
        <w:trPr>
          <w:trHeight w:val="300"/>
        </w:trPr>
        <w:tc>
          <w:tcPr>
            <w:tcW w:w="1433" w:type="dxa"/>
            <w:vMerge/>
            <w:tcBorders>
              <w:left w:val="single" w:sz="4" w:space="0" w:color="auto"/>
              <w:right w:val="single" w:sz="4" w:space="0" w:color="auto"/>
            </w:tcBorders>
            <w:shd w:val="clear" w:color="auto" w:fill="D9D9D9" w:themeFill="background1" w:themeFillShade="D9"/>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827" w:type="dxa"/>
            <w:gridSpan w:val="2"/>
            <w:vMerge/>
            <w:tcBorders>
              <w:left w:val="single" w:sz="4" w:space="0" w:color="auto"/>
              <w:right w:val="single" w:sz="4" w:space="0" w:color="auto"/>
            </w:tcBorders>
            <w:shd w:val="clear" w:color="auto" w:fill="D9D9D9" w:themeFill="background1" w:themeFillShade="D9"/>
            <w:noWrap/>
            <w:vAlign w:val="bottom"/>
          </w:tcPr>
          <w:p w:rsidR="00D92E5A" w:rsidRPr="00980F28" w:rsidRDefault="00D92E5A" w:rsidP="00D92E5A">
            <w:pPr>
              <w:spacing w:after="0" w:line="240" w:lineRule="auto"/>
              <w:rPr>
                <w:rFonts w:ascii="Tahoma" w:eastAsia="Times New Roman" w:hAnsi="Tahoma" w:cs="Tahoma"/>
                <w:sz w:val="20"/>
                <w:szCs w:val="20"/>
                <w:lang w:eastAsia="it-IT"/>
              </w:rPr>
            </w:pPr>
          </w:p>
        </w:tc>
        <w:tc>
          <w:tcPr>
            <w:tcW w:w="5576" w:type="dxa"/>
            <w:gridSpan w:val="2"/>
            <w:vMerge/>
            <w:tcBorders>
              <w:left w:val="single" w:sz="4" w:space="0" w:color="auto"/>
              <w:right w:val="single" w:sz="4" w:space="0" w:color="auto"/>
            </w:tcBorders>
            <w:shd w:val="clear" w:color="auto" w:fill="D9D9D9" w:themeFill="background1" w:themeFillShade="D9"/>
            <w:noWrap/>
            <w:vAlign w:val="center"/>
          </w:tcPr>
          <w:p w:rsidR="00D92E5A" w:rsidRPr="00980F28" w:rsidRDefault="00D92E5A" w:rsidP="00D92E5A">
            <w:pPr>
              <w:spacing w:after="0" w:line="240" w:lineRule="auto"/>
              <w:rPr>
                <w:rFonts w:ascii="Tahoma" w:eastAsia="Times New Roman" w:hAnsi="Tahoma" w:cs="Tahoma"/>
                <w:sz w:val="18"/>
                <w:szCs w:val="18"/>
                <w:lang w:eastAsia="it-IT"/>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1</w:t>
            </w:r>
          </w:p>
        </w:tc>
        <w:tc>
          <w:tcPr>
            <w:tcW w:w="96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2</w:t>
            </w:r>
          </w:p>
        </w:tc>
        <w:tc>
          <w:tcPr>
            <w:tcW w:w="8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3</w:t>
            </w:r>
          </w:p>
        </w:tc>
        <w:tc>
          <w:tcPr>
            <w:tcW w:w="79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4</w:t>
            </w:r>
          </w:p>
        </w:tc>
      </w:tr>
      <w:tr w:rsidR="00D92E5A" w:rsidRPr="00980F28" w:rsidTr="00D92E5A">
        <w:trPr>
          <w:trHeight w:val="303"/>
        </w:trPr>
        <w:tc>
          <w:tcPr>
            <w:tcW w:w="1433"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827" w:type="dxa"/>
            <w:gridSpan w:val="2"/>
            <w:vMerge/>
            <w:tcBorders>
              <w:left w:val="single" w:sz="4" w:space="0" w:color="auto"/>
              <w:bottom w:val="single" w:sz="4" w:space="0" w:color="auto"/>
              <w:right w:val="single" w:sz="4" w:space="0" w:color="auto"/>
            </w:tcBorders>
            <w:shd w:val="clear" w:color="auto" w:fill="D9D9D9" w:themeFill="background1" w:themeFillShade="D9"/>
            <w:noWrap/>
            <w:vAlign w:val="bottom"/>
          </w:tcPr>
          <w:p w:rsidR="00D92E5A" w:rsidRPr="00980F28" w:rsidRDefault="00D92E5A" w:rsidP="00D92E5A">
            <w:pPr>
              <w:spacing w:after="0" w:line="240" w:lineRule="auto"/>
              <w:rPr>
                <w:rFonts w:ascii="Tahoma" w:eastAsia="Times New Roman" w:hAnsi="Tahoma" w:cs="Tahoma"/>
                <w:sz w:val="20"/>
                <w:szCs w:val="20"/>
                <w:lang w:eastAsia="it-IT"/>
              </w:rPr>
            </w:pPr>
          </w:p>
        </w:tc>
        <w:tc>
          <w:tcPr>
            <w:tcW w:w="5576" w:type="dxa"/>
            <w:gridSpan w:val="2"/>
            <w:vMerge/>
            <w:tcBorders>
              <w:left w:val="single" w:sz="4" w:space="0" w:color="auto"/>
              <w:bottom w:val="single" w:sz="4" w:space="0" w:color="auto"/>
              <w:right w:val="single" w:sz="4" w:space="0" w:color="auto"/>
            </w:tcBorders>
            <w:shd w:val="clear" w:color="auto" w:fill="D9D9D9" w:themeFill="background1" w:themeFillShade="D9"/>
            <w:noWrap/>
            <w:vAlign w:val="center"/>
          </w:tcPr>
          <w:p w:rsidR="00D92E5A" w:rsidRPr="00980F28" w:rsidRDefault="00D92E5A" w:rsidP="00D92E5A">
            <w:pPr>
              <w:spacing w:after="0" w:line="240" w:lineRule="auto"/>
              <w:rPr>
                <w:rFonts w:ascii="Tahoma" w:eastAsia="Times New Roman" w:hAnsi="Tahoma" w:cs="Tahoma"/>
                <w:sz w:val="18"/>
                <w:szCs w:val="18"/>
                <w:lang w:eastAsia="it-IT"/>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ridotta</w:t>
            </w:r>
          </w:p>
        </w:tc>
        <w:tc>
          <w:tcPr>
            <w:tcW w:w="9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media</w:t>
            </w:r>
          </w:p>
        </w:tc>
        <w:tc>
          <w:tcPr>
            <w:tcW w:w="8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elevata</w:t>
            </w:r>
          </w:p>
        </w:tc>
        <w:tc>
          <w:tcPr>
            <w:tcW w:w="7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Pr>
                <w:rFonts w:ascii="Tahoma" w:eastAsia="Times New Roman" w:hAnsi="Tahoma" w:cs="Tahoma"/>
                <w:sz w:val="14"/>
                <w:szCs w:val="14"/>
                <w:lang w:eastAsia="it-IT"/>
              </w:rPr>
              <w:t xml:space="preserve">Molto </w:t>
            </w:r>
            <w:r w:rsidRPr="006250DB">
              <w:rPr>
                <w:rFonts w:ascii="Tahoma" w:eastAsia="Times New Roman" w:hAnsi="Tahoma" w:cs="Tahoma"/>
                <w:sz w:val="14"/>
                <w:szCs w:val="14"/>
                <w:lang w:eastAsia="it-IT"/>
              </w:rPr>
              <w:t>elevata</w:t>
            </w:r>
          </w:p>
        </w:tc>
      </w:tr>
      <w:tr w:rsidR="00D92E5A" w:rsidRPr="00980F28" w:rsidTr="00D92E5A">
        <w:trPr>
          <w:trHeight w:hRule="exact" w:val="1277"/>
        </w:trPr>
        <w:tc>
          <w:tcPr>
            <w:tcW w:w="1433" w:type="dxa"/>
            <w:vMerge w:val="restart"/>
            <w:tcBorders>
              <w:top w:val="single" w:sz="4" w:space="0" w:color="auto"/>
              <w:left w:val="single" w:sz="4" w:space="0" w:color="auto"/>
              <w:right w:val="single" w:sz="4" w:space="0" w:color="auto"/>
            </w:tcBorders>
            <w:shd w:val="clear" w:color="auto" w:fill="DAEEF3" w:themeFill="accent5" w:themeFillTint="33"/>
            <w:noWrap/>
            <w:vAlign w:val="center"/>
          </w:tcPr>
          <w:p w:rsidR="00D92E5A" w:rsidRPr="00DD5A92" w:rsidRDefault="00D92E5A" w:rsidP="00D92E5A">
            <w:pPr>
              <w:rPr>
                <w:rFonts w:ascii="Tahoma" w:eastAsia="Times New Roman" w:hAnsi="Tahoma" w:cs="Tahoma"/>
                <w:b/>
                <w:sz w:val="20"/>
                <w:szCs w:val="20"/>
                <w:lang w:eastAsia="it-IT"/>
              </w:rPr>
            </w:pPr>
            <w:r w:rsidRPr="00FE3499">
              <w:rPr>
                <w:rFonts w:ascii="Tahoma" w:eastAsia="Times New Roman" w:hAnsi="Tahoma" w:cs="Tahoma"/>
                <w:b/>
                <w:sz w:val="20"/>
                <w:szCs w:val="20"/>
                <w:lang w:eastAsia="it-IT"/>
              </w:rPr>
              <w:t>I</w:t>
            </w:r>
            <w:r w:rsidRPr="00FE3499">
              <w:rPr>
                <w:rFonts w:ascii="Tahoma" w:eastAsia="Times New Roman" w:hAnsi="Tahoma" w:cs="Tahoma"/>
                <w:b/>
                <w:sz w:val="20"/>
                <w:szCs w:val="20"/>
                <w:shd w:val="clear" w:color="auto" w:fill="DAEEF3" w:themeFill="accent5" w:themeFillTint="33"/>
                <w:lang w:eastAsia="it-IT"/>
              </w:rPr>
              <w:t>MPIANTI</w:t>
            </w:r>
          </w:p>
        </w:tc>
        <w:tc>
          <w:tcPr>
            <w:tcW w:w="3827" w:type="dxa"/>
            <w:gridSpan w:val="2"/>
            <w:vMerge w:val="restart"/>
            <w:tcBorders>
              <w:top w:val="single" w:sz="4" w:space="0" w:color="auto"/>
              <w:left w:val="single" w:sz="4" w:space="0" w:color="auto"/>
              <w:right w:val="single" w:sz="4" w:space="0" w:color="auto"/>
            </w:tcBorders>
            <w:shd w:val="clear" w:color="auto" w:fill="DDD9C3" w:themeFill="background2" w:themeFillShade="E6"/>
            <w:noWrap/>
            <w:vAlign w:val="center"/>
          </w:tcPr>
          <w:p w:rsidR="00D92E5A" w:rsidRPr="003071E2" w:rsidRDefault="00D92E5A" w:rsidP="00D92E5A">
            <w:pPr>
              <w:spacing w:after="0" w:line="240" w:lineRule="auto"/>
              <w:rPr>
                <w:rFonts w:ascii="Tahoma" w:eastAsia="Times New Roman" w:hAnsi="Tahoma" w:cs="Tahoma"/>
                <w:sz w:val="16"/>
                <w:szCs w:val="16"/>
                <w:lang w:eastAsia="it-IT"/>
              </w:rPr>
            </w:pPr>
            <w:r w:rsidRPr="003071E2">
              <w:rPr>
                <w:rFonts w:ascii="Tahoma" w:eastAsia="Times New Roman" w:hAnsi="Tahoma" w:cs="Tahoma"/>
                <w:sz w:val="16"/>
                <w:szCs w:val="16"/>
                <w:lang w:eastAsia="it-IT"/>
              </w:rPr>
              <w:t>IMPIANTI MECCANICI  A FLUIDO ED ELETTRICI A SERVIZIO DELLE COSTRUZIONI</w:t>
            </w:r>
          </w:p>
        </w:tc>
        <w:tc>
          <w:tcPr>
            <w:tcW w:w="5576"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FD191E" w:rsidRDefault="00D92E5A" w:rsidP="00D92E5A">
            <w:pPr>
              <w:spacing w:after="0" w:line="240" w:lineRule="auto"/>
              <w:rPr>
                <w:rFonts w:ascii="Tahoma" w:eastAsia="Times New Roman" w:hAnsi="Tahoma" w:cs="Tahoma"/>
                <w:sz w:val="16"/>
                <w:szCs w:val="16"/>
                <w:lang w:eastAsia="it-IT"/>
              </w:rPr>
            </w:pPr>
            <w:r w:rsidRPr="00FD191E">
              <w:rPr>
                <w:rFonts w:ascii="Tahoma" w:eastAsia="Times New Roman" w:hAnsi="Tahoma" w:cs="Tahoma"/>
                <w:sz w:val="16"/>
                <w:szCs w:val="16"/>
                <w:lang w:eastAsia="it-IT"/>
              </w:rPr>
              <w:t xml:space="preserve">Impianti  per l'approvvigionamento, la preparazione e la distribuzione di acqua nell'interno di edifici o per scopi industriali - </w:t>
            </w:r>
            <w:r w:rsidRPr="00FD191E">
              <w:rPr>
                <w:rFonts w:ascii="Tahoma" w:eastAsia="Times New Roman" w:hAnsi="Tahoma" w:cs="Tahoma"/>
                <w:sz w:val="16"/>
                <w:szCs w:val="16"/>
                <w:lang w:eastAsia="it-IT"/>
              </w:rPr>
              <w:br/>
              <w:t>Impianti sanitari - Impianti di fognatura domestica od industriale ed opere relative al trattamento delle acque di rifiuto - Reti di distribuzione di combustibili liquidi o gassosi - Impianti per la distribuzione dell’aria compressa del vuoto e di gas medicali - Impianti e reti antincendio</w:t>
            </w:r>
          </w:p>
        </w:tc>
        <w:tc>
          <w:tcPr>
            <w:tcW w:w="878"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967"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792" w:type="dxa"/>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hRule="exact" w:val="701"/>
        </w:trPr>
        <w:tc>
          <w:tcPr>
            <w:tcW w:w="1433" w:type="dxa"/>
            <w:vMerge/>
            <w:tcBorders>
              <w:left w:val="single" w:sz="4" w:space="0" w:color="auto"/>
              <w:right w:val="single" w:sz="4" w:space="0" w:color="auto"/>
            </w:tcBorders>
            <w:shd w:val="clear" w:color="auto" w:fill="DAEEF3" w:themeFill="accent5" w:themeFillTint="33"/>
            <w:noWrap/>
          </w:tcPr>
          <w:p w:rsidR="00D92E5A" w:rsidRPr="00980F28" w:rsidRDefault="00D92E5A" w:rsidP="00D92E5A">
            <w:pPr>
              <w:rPr>
                <w:rFonts w:ascii="Tahoma" w:eastAsia="Times New Roman" w:hAnsi="Tahoma" w:cs="Tahoma"/>
                <w:sz w:val="20"/>
                <w:szCs w:val="20"/>
                <w:lang w:eastAsia="it-IT"/>
              </w:rPr>
            </w:pPr>
          </w:p>
        </w:tc>
        <w:tc>
          <w:tcPr>
            <w:tcW w:w="3827" w:type="dxa"/>
            <w:gridSpan w:val="2"/>
            <w:vMerge/>
            <w:tcBorders>
              <w:left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rPr>
                <w:rFonts w:ascii="Tahoma" w:eastAsia="Times New Roman" w:hAnsi="Tahoma" w:cs="Tahoma"/>
                <w:sz w:val="18"/>
                <w:szCs w:val="18"/>
                <w:lang w:eastAsia="it-IT"/>
              </w:rPr>
            </w:pPr>
          </w:p>
        </w:tc>
        <w:tc>
          <w:tcPr>
            <w:tcW w:w="5576"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FD191E" w:rsidRDefault="00D92E5A" w:rsidP="00D92E5A">
            <w:pPr>
              <w:spacing w:after="0" w:line="240" w:lineRule="auto"/>
              <w:rPr>
                <w:rFonts w:ascii="Tahoma" w:eastAsia="Times New Roman" w:hAnsi="Tahoma" w:cs="Tahoma"/>
                <w:sz w:val="16"/>
                <w:szCs w:val="16"/>
                <w:lang w:eastAsia="it-IT"/>
              </w:rPr>
            </w:pPr>
            <w:r w:rsidRPr="00FD191E">
              <w:rPr>
                <w:rFonts w:ascii="Tahoma" w:eastAsia="Times New Roman" w:hAnsi="Tahoma" w:cs="Tahoma"/>
                <w:sz w:val="16"/>
                <w:szCs w:val="16"/>
                <w:lang w:eastAsia="it-IT"/>
              </w:rPr>
              <w:t>Impianti di riscaldamento - Impianto di raffrescamento, climatizzazione, trattamento dell’aria - Impianti meccanici di distribuzione fluidi - Impianto solare termico</w:t>
            </w:r>
          </w:p>
        </w:tc>
        <w:tc>
          <w:tcPr>
            <w:tcW w:w="878"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859"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792" w:type="dxa"/>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hRule="exact" w:val="724"/>
        </w:trPr>
        <w:tc>
          <w:tcPr>
            <w:tcW w:w="1433" w:type="dxa"/>
            <w:vMerge/>
            <w:tcBorders>
              <w:left w:val="single" w:sz="4" w:space="0" w:color="auto"/>
              <w:right w:val="single" w:sz="4" w:space="0" w:color="auto"/>
            </w:tcBorders>
            <w:shd w:val="clear" w:color="auto" w:fill="DAEEF3" w:themeFill="accent5" w:themeFillTint="33"/>
            <w:noWrap/>
          </w:tcPr>
          <w:p w:rsidR="00D92E5A" w:rsidRPr="00980F28" w:rsidRDefault="00D92E5A" w:rsidP="00D92E5A">
            <w:pPr>
              <w:rPr>
                <w:rFonts w:ascii="Tahoma" w:eastAsia="Times New Roman" w:hAnsi="Tahoma" w:cs="Tahoma"/>
                <w:sz w:val="20"/>
                <w:szCs w:val="20"/>
                <w:lang w:eastAsia="it-IT"/>
              </w:rPr>
            </w:pPr>
          </w:p>
        </w:tc>
        <w:tc>
          <w:tcPr>
            <w:tcW w:w="3827" w:type="dxa"/>
            <w:gridSpan w:val="2"/>
            <w:vMerge/>
            <w:tcBorders>
              <w:left w:val="single" w:sz="4" w:space="0" w:color="auto"/>
              <w:right w:val="single" w:sz="4" w:space="0" w:color="auto"/>
            </w:tcBorders>
            <w:shd w:val="clear" w:color="auto" w:fill="DDD9C3" w:themeFill="background2" w:themeFillShade="E6"/>
            <w:noWrap/>
            <w:vAlign w:val="center"/>
          </w:tcPr>
          <w:p w:rsidR="00D92E5A" w:rsidRPr="00C93054" w:rsidRDefault="00D92E5A" w:rsidP="00D92E5A">
            <w:pPr>
              <w:spacing w:after="0" w:line="240" w:lineRule="auto"/>
              <w:rPr>
                <w:rFonts w:ascii="Tahoma" w:eastAsia="Times New Roman" w:hAnsi="Tahoma" w:cs="Tahoma"/>
                <w:sz w:val="20"/>
                <w:szCs w:val="20"/>
                <w:lang w:eastAsia="it-IT"/>
              </w:rPr>
            </w:pPr>
          </w:p>
        </w:tc>
        <w:tc>
          <w:tcPr>
            <w:tcW w:w="5576"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FD191E" w:rsidRDefault="00D92E5A" w:rsidP="00D92E5A">
            <w:pPr>
              <w:spacing w:after="0" w:line="240" w:lineRule="auto"/>
              <w:rPr>
                <w:rFonts w:ascii="Tahoma" w:eastAsia="Times New Roman" w:hAnsi="Tahoma" w:cs="Tahoma"/>
                <w:sz w:val="16"/>
                <w:szCs w:val="16"/>
                <w:lang w:eastAsia="it-IT"/>
              </w:rPr>
            </w:pPr>
            <w:r w:rsidRPr="00FD191E">
              <w:rPr>
                <w:rFonts w:ascii="Tahoma" w:eastAsia="Times New Roman" w:hAnsi="Tahoma" w:cs="Tahoma"/>
                <w:sz w:val="16"/>
                <w:szCs w:val="16"/>
                <w:lang w:eastAsia="it-IT"/>
              </w:rPr>
              <w:t xml:space="preserve">Impianti elettrici in genere, di illuminazione, telefonici - </w:t>
            </w:r>
            <w:r>
              <w:rPr>
                <w:rFonts w:cs="Arial"/>
                <w:sz w:val="16"/>
                <w:szCs w:val="16"/>
              </w:rPr>
              <w:t>cablaggi strutturati -</w:t>
            </w:r>
            <w:r w:rsidRPr="00FA5FBD">
              <w:rPr>
                <w:rFonts w:cs="Arial"/>
                <w:sz w:val="16"/>
                <w:szCs w:val="16"/>
              </w:rPr>
              <w:t xml:space="preserve"> impianti in fibra ottica</w:t>
            </w:r>
            <w:r>
              <w:rPr>
                <w:rFonts w:cs="Arial"/>
                <w:sz w:val="16"/>
                <w:szCs w:val="16"/>
              </w:rPr>
              <w:t xml:space="preserve"> - </w:t>
            </w:r>
            <w:r w:rsidRPr="00FD191E">
              <w:rPr>
                <w:rFonts w:ascii="Tahoma" w:eastAsia="Times New Roman" w:hAnsi="Tahoma" w:cs="Tahoma"/>
                <w:sz w:val="16"/>
                <w:szCs w:val="16"/>
                <w:lang w:eastAsia="it-IT"/>
              </w:rPr>
              <w:t>Impianti di sicurezza - Impianti di rivelazione incendi - Impianti fotovoltaici</w:t>
            </w:r>
            <w:r w:rsidRPr="00FD191E">
              <w:rPr>
                <w:rFonts w:ascii="Tahoma" w:eastAsia="Times New Roman" w:hAnsi="Tahoma" w:cs="Tahoma"/>
                <w:sz w:val="16"/>
                <w:szCs w:val="16"/>
                <w:lang w:eastAsia="it-IT"/>
              </w:rPr>
              <w:br/>
            </w:r>
          </w:p>
        </w:tc>
        <w:tc>
          <w:tcPr>
            <w:tcW w:w="878"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792" w:type="dxa"/>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hRule="exact" w:val="1407"/>
        </w:trPr>
        <w:tc>
          <w:tcPr>
            <w:tcW w:w="1433" w:type="dxa"/>
            <w:vMerge/>
            <w:tcBorders>
              <w:left w:val="single" w:sz="4" w:space="0" w:color="auto"/>
              <w:right w:val="single" w:sz="4" w:space="0" w:color="auto"/>
            </w:tcBorders>
            <w:shd w:val="clear" w:color="auto" w:fill="DAEEF3" w:themeFill="accent5" w:themeFillTint="33"/>
            <w:noWrap/>
          </w:tcPr>
          <w:p w:rsidR="00D92E5A" w:rsidRPr="00980F28" w:rsidRDefault="00D92E5A" w:rsidP="00D92E5A">
            <w:pPr>
              <w:rPr>
                <w:rFonts w:ascii="Tahoma" w:eastAsia="Times New Roman" w:hAnsi="Tahoma" w:cs="Tahoma"/>
                <w:sz w:val="20"/>
                <w:szCs w:val="20"/>
                <w:lang w:eastAsia="it-IT"/>
              </w:rPr>
            </w:pPr>
          </w:p>
        </w:tc>
        <w:tc>
          <w:tcPr>
            <w:tcW w:w="3827" w:type="dxa"/>
            <w:gridSpan w:val="2"/>
            <w:vMerge/>
            <w:tcBorders>
              <w:left w:val="single" w:sz="4" w:space="0" w:color="auto"/>
              <w:bottom w:val="single" w:sz="4" w:space="0" w:color="auto"/>
              <w:right w:val="single" w:sz="4" w:space="0" w:color="auto"/>
            </w:tcBorders>
            <w:shd w:val="clear" w:color="auto" w:fill="DDD9C3" w:themeFill="background2" w:themeFillShade="E6"/>
            <w:noWrap/>
            <w:vAlign w:val="center"/>
          </w:tcPr>
          <w:p w:rsidR="00D92E5A" w:rsidRPr="00C93054" w:rsidRDefault="00D92E5A" w:rsidP="00D92E5A">
            <w:pPr>
              <w:spacing w:after="0" w:line="240" w:lineRule="auto"/>
              <w:rPr>
                <w:rFonts w:ascii="Tahoma" w:eastAsia="Times New Roman" w:hAnsi="Tahoma" w:cs="Tahoma"/>
                <w:sz w:val="20"/>
                <w:szCs w:val="20"/>
                <w:lang w:eastAsia="it-IT"/>
              </w:rPr>
            </w:pPr>
          </w:p>
        </w:tc>
        <w:tc>
          <w:tcPr>
            <w:tcW w:w="5576"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D8367D" w:rsidRDefault="00D92E5A" w:rsidP="00D92E5A">
            <w:pPr>
              <w:spacing w:after="0" w:line="240" w:lineRule="auto"/>
              <w:rPr>
                <w:rFonts w:ascii="Tahoma" w:eastAsia="Times New Roman" w:hAnsi="Tahoma" w:cs="Tahoma"/>
                <w:sz w:val="16"/>
                <w:szCs w:val="16"/>
                <w:lang w:eastAsia="it-IT"/>
              </w:rPr>
            </w:pPr>
            <w:r w:rsidRPr="00D8367D">
              <w:rPr>
                <w:rFonts w:ascii="Tahoma" w:eastAsia="Times New Roman" w:hAnsi="Tahoma" w:cs="Tahoma"/>
                <w:sz w:val="16"/>
                <w:szCs w:val="16"/>
                <w:lang w:eastAsia="it-IT"/>
              </w:rPr>
              <w:t>Impianti per segnalazioni, controlli regolazioni - Impianti e reti telematiche, impianti di reti informatiche -</w:t>
            </w:r>
            <w:r>
              <w:rPr>
                <w:rFonts w:cs="Arial"/>
                <w:sz w:val="16"/>
                <w:szCs w:val="16"/>
              </w:rPr>
              <w:t xml:space="preserve"> </w:t>
            </w:r>
            <w:r w:rsidRPr="00D8367D">
              <w:rPr>
                <w:rFonts w:cs="Arial"/>
                <w:sz w:val="16"/>
                <w:szCs w:val="16"/>
              </w:rPr>
              <w:t>sistemi i</w:t>
            </w:r>
            <w:r>
              <w:rPr>
                <w:rFonts w:cs="Arial"/>
                <w:sz w:val="16"/>
                <w:szCs w:val="16"/>
              </w:rPr>
              <w:t>nformativi -</w:t>
            </w:r>
            <w:r w:rsidRPr="00D8367D">
              <w:rPr>
                <w:rFonts w:cs="Arial"/>
                <w:sz w:val="16"/>
                <w:szCs w:val="16"/>
              </w:rPr>
              <w:t xml:space="preserve"> gestione elettronica del flusso documentale</w:t>
            </w:r>
            <w:r>
              <w:rPr>
                <w:rFonts w:cs="Arial"/>
                <w:sz w:val="16"/>
                <w:szCs w:val="16"/>
              </w:rPr>
              <w:t xml:space="preserve"> impianti di videosorveglianza - controllo accessi - identificazione targhe veicoli - sistemi a controllo numerico - sistemi wireless - reti </w:t>
            </w:r>
            <w:proofErr w:type="spellStart"/>
            <w:r>
              <w:rPr>
                <w:rFonts w:cs="Arial"/>
                <w:sz w:val="16"/>
                <w:szCs w:val="16"/>
              </w:rPr>
              <w:t>wi-fi</w:t>
            </w:r>
            <w:proofErr w:type="spellEnd"/>
            <w:r>
              <w:rPr>
                <w:rFonts w:cs="Arial"/>
                <w:sz w:val="16"/>
                <w:szCs w:val="16"/>
              </w:rPr>
              <w:t xml:space="preserve"> - </w:t>
            </w:r>
            <w:r w:rsidRPr="00D8367D">
              <w:rPr>
                <w:rFonts w:cs="Arial"/>
                <w:sz w:val="16"/>
                <w:szCs w:val="16"/>
              </w:rPr>
              <w:t>demater</w:t>
            </w:r>
            <w:r>
              <w:rPr>
                <w:rFonts w:cs="Arial"/>
                <w:sz w:val="16"/>
                <w:szCs w:val="16"/>
              </w:rPr>
              <w:t>ializzazione e gestione archivi -</w:t>
            </w:r>
            <w:r w:rsidRPr="00D8367D">
              <w:rPr>
                <w:rFonts w:cs="Arial"/>
                <w:sz w:val="16"/>
                <w:szCs w:val="16"/>
              </w:rPr>
              <w:t xml:space="preserve"> ingegnerizzazione </w:t>
            </w:r>
            <w:r>
              <w:rPr>
                <w:rFonts w:cs="Arial"/>
                <w:sz w:val="16"/>
                <w:szCs w:val="16"/>
              </w:rPr>
              <w:t xml:space="preserve">dei processi - </w:t>
            </w:r>
            <w:r w:rsidRPr="00D8367D">
              <w:rPr>
                <w:rFonts w:cs="Arial"/>
                <w:sz w:val="16"/>
                <w:szCs w:val="16"/>
              </w:rPr>
              <w:t>sistemi di gest</w:t>
            </w:r>
            <w:r>
              <w:rPr>
                <w:rFonts w:cs="Arial"/>
                <w:sz w:val="16"/>
                <w:szCs w:val="16"/>
              </w:rPr>
              <w:t xml:space="preserve">ione delle attività produttive - </w:t>
            </w:r>
            <w:r w:rsidRPr="00D8367D">
              <w:rPr>
                <w:rFonts w:cs="Arial"/>
                <w:sz w:val="16"/>
                <w:szCs w:val="16"/>
              </w:rPr>
              <w:t>centri d</w:t>
            </w:r>
            <w:r>
              <w:rPr>
                <w:rFonts w:cs="Arial"/>
                <w:sz w:val="16"/>
                <w:szCs w:val="16"/>
              </w:rPr>
              <w:t>i elaborazione trattamento dati -</w:t>
            </w:r>
            <w:r w:rsidRPr="00D8367D">
              <w:rPr>
                <w:rFonts w:cs="Arial"/>
                <w:sz w:val="16"/>
                <w:szCs w:val="16"/>
              </w:rPr>
              <w:t xml:space="preserve"> reti locali.</w:t>
            </w:r>
          </w:p>
          <w:p w:rsidR="00D92E5A" w:rsidRDefault="00D92E5A" w:rsidP="00D92E5A">
            <w:pPr>
              <w:spacing w:after="0" w:line="240" w:lineRule="auto"/>
              <w:rPr>
                <w:rFonts w:ascii="Tahoma" w:eastAsia="Times New Roman" w:hAnsi="Tahoma" w:cs="Tahoma"/>
                <w:sz w:val="16"/>
                <w:szCs w:val="16"/>
                <w:lang w:eastAsia="it-IT"/>
              </w:rPr>
            </w:pPr>
          </w:p>
          <w:p w:rsidR="00D92E5A" w:rsidRDefault="00D92E5A" w:rsidP="00D92E5A">
            <w:pPr>
              <w:spacing w:after="0" w:line="240" w:lineRule="auto"/>
              <w:rPr>
                <w:rFonts w:ascii="Tahoma" w:eastAsia="Times New Roman" w:hAnsi="Tahoma" w:cs="Tahoma"/>
                <w:sz w:val="16"/>
                <w:szCs w:val="16"/>
                <w:lang w:eastAsia="it-IT"/>
              </w:rPr>
            </w:pPr>
          </w:p>
          <w:p w:rsidR="00D92E5A" w:rsidRDefault="00D92E5A" w:rsidP="00D92E5A">
            <w:pPr>
              <w:spacing w:after="0" w:line="240" w:lineRule="auto"/>
              <w:rPr>
                <w:rFonts w:ascii="Tahoma" w:eastAsia="Times New Roman" w:hAnsi="Tahoma" w:cs="Tahoma"/>
                <w:sz w:val="16"/>
                <w:szCs w:val="16"/>
                <w:lang w:eastAsia="it-IT"/>
              </w:rPr>
            </w:pPr>
          </w:p>
          <w:p w:rsidR="00D92E5A" w:rsidRDefault="00D92E5A" w:rsidP="00D92E5A">
            <w:pPr>
              <w:spacing w:after="0" w:line="240" w:lineRule="auto"/>
              <w:rPr>
                <w:rFonts w:ascii="Tahoma" w:eastAsia="Times New Roman" w:hAnsi="Tahoma" w:cs="Tahoma"/>
                <w:sz w:val="16"/>
                <w:szCs w:val="16"/>
                <w:lang w:eastAsia="it-IT"/>
              </w:rPr>
            </w:pPr>
          </w:p>
          <w:p w:rsidR="00D92E5A" w:rsidRDefault="00D92E5A" w:rsidP="00D92E5A">
            <w:pPr>
              <w:spacing w:after="0" w:line="240" w:lineRule="auto"/>
              <w:rPr>
                <w:rFonts w:ascii="Tahoma" w:eastAsia="Times New Roman" w:hAnsi="Tahoma" w:cs="Tahoma"/>
                <w:sz w:val="16"/>
                <w:szCs w:val="16"/>
                <w:lang w:eastAsia="it-IT"/>
              </w:rPr>
            </w:pPr>
          </w:p>
          <w:p w:rsidR="00D92E5A" w:rsidRDefault="00D92E5A" w:rsidP="00D92E5A">
            <w:pPr>
              <w:spacing w:after="0" w:line="240" w:lineRule="auto"/>
              <w:rPr>
                <w:rFonts w:ascii="Tahoma" w:eastAsia="Times New Roman" w:hAnsi="Tahoma" w:cs="Tahoma"/>
                <w:sz w:val="16"/>
                <w:szCs w:val="16"/>
                <w:lang w:eastAsia="it-IT"/>
              </w:rPr>
            </w:pPr>
          </w:p>
          <w:p w:rsidR="00D92E5A" w:rsidRPr="00FD191E" w:rsidRDefault="00D92E5A" w:rsidP="00D92E5A">
            <w:pPr>
              <w:spacing w:after="0" w:line="240" w:lineRule="auto"/>
              <w:rPr>
                <w:rFonts w:ascii="Tahoma" w:eastAsia="Times New Roman" w:hAnsi="Tahoma" w:cs="Tahoma"/>
                <w:sz w:val="16"/>
                <w:szCs w:val="16"/>
                <w:lang w:eastAsia="it-IT"/>
              </w:rPr>
            </w:pPr>
          </w:p>
        </w:tc>
        <w:tc>
          <w:tcPr>
            <w:tcW w:w="878"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792" w:type="dxa"/>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r>
      <w:tr w:rsidR="00D92E5A" w:rsidRPr="00980F28" w:rsidTr="00D92E5A">
        <w:trPr>
          <w:trHeight w:val="323"/>
        </w:trPr>
        <w:tc>
          <w:tcPr>
            <w:tcW w:w="1433" w:type="dxa"/>
            <w:vMerge/>
            <w:tcBorders>
              <w:left w:val="single" w:sz="4" w:space="0" w:color="auto"/>
              <w:right w:val="single" w:sz="4" w:space="0" w:color="auto"/>
            </w:tcBorders>
            <w:shd w:val="clear" w:color="auto" w:fill="DAEEF3" w:themeFill="accent5" w:themeFillTint="33"/>
            <w:noWrap/>
          </w:tcPr>
          <w:p w:rsidR="00D92E5A" w:rsidRPr="00980F28" w:rsidRDefault="00D92E5A" w:rsidP="00D92E5A">
            <w:pPr>
              <w:spacing w:after="0" w:line="240" w:lineRule="auto"/>
              <w:rPr>
                <w:rFonts w:ascii="Tahoma" w:eastAsia="Times New Roman" w:hAnsi="Tahoma" w:cs="Tahoma"/>
                <w:sz w:val="20"/>
                <w:szCs w:val="20"/>
                <w:lang w:eastAsia="it-IT"/>
              </w:rPr>
            </w:pPr>
          </w:p>
        </w:tc>
        <w:tc>
          <w:tcPr>
            <w:tcW w:w="3827" w:type="dxa"/>
            <w:gridSpan w:val="2"/>
            <w:vMerge w:val="restart"/>
            <w:tcBorders>
              <w:top w:val="single" w:sz="4" w:space="0" w:color="auto"/>
              <w:left w:val="single" w:sz="4" w:space="0" w:color="auto"/>
              <w:right w:val="single" w:sz="4" w:space="0" w:color="auto"/>
            </w:tcBorders>
            <w:shd w:val="clear" w:color="auto" w:fill="EEECE1" w:themeFill="background2"/>
            <w:noWrap/>
            <w:vAlign w:val="center"/>
          </w:tcPr>
          <w:p w:rsidR="00D92E5A" w:rsidRPr="003071E2" w:rsidRDefault="00D92E5A" w:rsidP="00D92E5A">
            <w:pPr>
              <w:spacing w:after="0" w:line="240" w:lineRule="auto"/>
              <w:rPr>
                <w:rFonts w:ascii="Tahoma" w:eastAsia="Times New Roman" w:hAnsi="Tahoma" w:cs="Tahoma"/>
                <w:sz w:val="16"/>
                <w:szCs w:val="16"/>
                <w:lang w:eastAsia="it-IT"/>
              </w:rPr>
            </w:pPr>
            <w:r w:rsidRPr="003071E2">
              <w:rPr>
                <w:rFonts w:ascii="Tahoma" w:eastAsia="Times New Roman" w:hAnsi="Tahoma" w:cs="Tahoma"/>
                <w:sz w:val="16"/>
                <w:szCs w:val="16"/>
                <w:lang w:eastAsia="it-IT"/>
              </w:rPr>
              <w:t>IMPIANTI INDUSTRIALI COMPLETI</w:t>
            </w:r>
          </w:p>
        </w:tc>
        <w:tc>
          <w:tcPr>
            <w:tcW w:w="5576" w:type="dxa"/>
            <w:gridSpan w:val="2"/>
            <w:tcBorders>
              <w:top w:val="single" w:sz="4" w:space="0" w:color="auto"/>
              <w:left w:val="nil"/>
              <w:bottom w:val="single" w:sz="4" w:space="0" w:color="auto"/>
              <w:right w:val="single" w:sz="4" w:space="0" w:color="auto"/>
            </w:tcBorders>
            <w:shd w:val="clear" w:color="auto" w:fill="EEECE1" w:themeFill="background2"/>
            <w:vAlign w:val="center"/>
          </w:tcPr>
          <w:p w:rsidR="00D92E5A" w:rsidRPr="00FD191E" w:rsidRDefault="00D92E5A" w:rsidP="00D92E5A">
            <w:pPr>
              <w:spacing w:after="0" w:line="240" w:lineRule="auto"/>
              <w:rPr>
                <w:rFonts w:ascii="Tahoma" w:eastAsia="Times New Roman" w:hAnsi="Tahoma" w:cs="Tahoma"/>
                <w:sz w:val="16"/>
                <w:szCs w:val="16"/>
                <w:lang w:eastAsia="it-IT"/>
              </w:rPr>
            </w:pPr>
            <w:r w:rsidRPr="00FD191E">
              <w:rPr>
                <w:rFonts w:ascii="Tahoma" w:eastAsia="Times New Roman" w:hAnsi="Tahoma" w:cs="Tahoma"/>
                <w:sz w:val="16"/>
                <w:szCs w:val="16"/>
                <w:lang w:eastAsia="it-IT"/>
              </w:rPr>
              <w:t>Depositi e discariche senza trattamento dei rifiuti</w:t>
            </w:r>
          </w:p>
        </w:tc>
        <w:tc>
          <w:tcPr>
            <w:tcW w:w="878"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967"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859"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792"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r>
      <w:tr w:rsidR="00D92E5A" w:rsidRPr="00980F28" w:rsidTr="003134A4">
        <w:trPr>
          <w:trHeight w:val="454"/>
        </w:trPr>
        <w:tc>
          <w:tcPr>
            <w:tcW w:w="1433" w:type="dxa"/>
            <w:vMerge/>
            <w:tcBorders>
              <w:left w:val="single" w:sz="4" w:space="0" w:color="auto"/>
              <w:right w:val="single" w:sz="4" w:space="0" w:color="auto"/>
            </w:tcBorders>
            <w:shd w:val="clear" w:color="auto" w:fill="DAEEF3" w:themeFill="accent5" w:themeFillTint="33"/>
            <w:noWrap/>
          </w:tcPr>
          <w:p w:rsidR="00D92E5A" w:rsidRPr="00980F28" w:rsidRDefault="00D92E5A" w:rsidP="00D92E5A">
            <w:pPr>
              <w:spacing w:after="0" w:line="240" w:lineRule="auto"/>
              <w:rPr>
                <w:rFonts w:ascii="Tahoma" w:eastAsia="Times New Roman" w:hAnsi="Tahoma" w:cs="Tahoma"/>
                <w:sz w:val="20"/>
                <w:szCs w:val="20"/>
                <w:lang w:eastAsia="it-IT"/>
              </w:rPr>
            </w:pPr>
          </w:p>
        </w:tc>
        <w:tc>
          <w:tcPr>
            <w:tcW w:w="3827" w:type="dxa"/>
            <w:gridSpan w:val="2"/>
            <w:vMerge/>
            <w:tcBorders>
              <w:left w:val="single" w:sz="4" w:space="0" w:color="auto"/>
              <w:right w:val="single" w:sz="4" w:space="0" w:color="auto"/>
            </w:tcBorders>
            <w:shd w:val="clear" w:color="auto" w:fill="EEECE1" w:themeFill="background2"/>
            <w:noWrap/>
            <w:vAlign w:val="center"/>
          </w:tcPr>
          <w:p w:rsidR="00D92E5A" w:rsidRPr="003071E2" w:rsidRDefault="00D92E5A" w:rsidP="00D92E5A">
            <w:pPr>
              <w:spacing w:after="0" w:line="240" w:lineRule="auto"/>
              <w:rPr>
                <w:rFonts w:ascii="Tahoma" w:eastAsia="Times New Roman" w:hAnsi="Tahoma" w:cs="Tahoma"/>
                <w:sz w:val="16"/>
                <w:szCs w:val="16"/>
                <w:lang w:eastAsia="it-IT"/>
              </w:rPr>
            </w:pPr>
          </w:p>
        </w:tc>
        <w:tc>
          <w:tcPr>
            <w:tcW w:w="5576" w:type="dxa"/>
            <w:gridSpan w:val="2"/>
            <w:tcBorders>
              <w:top w:val="single" w:sz="4" w:space="0" w:color="auto"/>
              <w:left w:val="nil"/>
              <w:bottom w:val="single" w:sz="4" w:space="0" w:color="auto"/>
              <w:right w:val="single" w:sz="4" w:space="0" w:color="auto"/>
            </w:tcBorders>
            <w:shd w:val="clear" w:color="auto" w:fill="EEECE1" w:themeFill="background2"/>
            <w:vAlign w:val="center"/>
          </w:tcPr>
          <w:p w:rsidR="00D92E5A" w:rsidRPr="00FD191E" w:rsidRDefault="00D92E5A" w:rsidP="00D92E5A">
            <w:pPr>
              <w:spacing w:after="0" w:line="240" w:lineRule="auto"/>
              <w:rPr>
                <w:rFonts w:ascii="Tahoma" w:eastAsia="Times New Roman" w:hAnsi="Tahoma" w:cs="Tahoma"/>
                <w:sz w:val="16"/>
                <w:szCs w:val="16"/>
                <w:lang w:eastAsia="it-IT"/>
              </w:rPr>
            </w:pPr>
            <w:r w:rsidRPr="00FD191E">
              <w:rPr>
                <w:rFonts w:ascii="Tahoma" w:eastAsia="Times New Roman" w:hAnsi="Tahoma" w:cs="Tahoma"/>
                <w:sz w:val="16"/>
                <w:szCs w:val="16"/>
                <w:lang w:eastAsia="it-IT"/>
              </w:rPr>
              <w:t xml:space="preserve">Impianti per le industrie molitorie, cartarie, alimentari, delle fibre tessili naturali, del legno, del cuoio e simili. </w:t>
            </w:r>
          </w:p>
        </w:tc>
        <w:tc>
          <w:tcPr>
            <w:tcW w:w="878"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859"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792"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hRule="exact" w:val="1145"/>
        </w:trPr>
        <w:tc>
          <w:tcPr>
            <w:tcW w:w="1433" w:type="dxa"/>
            <w:vMerge/>
            <w:tcBorders>
              <w:left w:val="single" w:sz="4" w:space="0" w:color="auto"/>
              <w:right w:val="single" w:sz="4" w:space="0" w:color="auto"/>
            </w:tcBorders>
            <w:shd w:val="clear" w:color="auto" w:fill="DAEEF3" w:themeFill="accent5" w:themeFillTint="33"/>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827" w:type="dxa"/>
            <w:gridSpan w:val="2"/>
            <w:vMerge/>
            <w:tcBorders>
              <w:left w:val="single" w:sz="4" w:space="0" w:color="auto"/>
              <w:right w:val="single" w:sz="4" w:space="0" w:color="auto"/>
            </w:tcBorders>
            <w:shd w:val="clear" w:color="auto" w:fill="EEECE1" w:themeFill="background2"/>
            <w:vAlign w:val="center"/>
          </w:tcPr>
          <w:p w:rsidR="00D92E5A" w:rsidRPr="00C93054" w:rsidRDefault="00D92E5A" w:rsidP="00D92E5A">
            <w:pPr>
              <w:spacing w:after="0" w:line="240" w:lineRule="auto"/>
              <w:rPr>
                <w:rFonts w:ascii="Tahoma" w:eastAsia="Times New Roman" w:hAnsi="Tahoma" w:cs="Tahoma"/>
                <w:sz w:val="20"/>
                <w:szCs w:val="20"/>
                <w:lang w:eastAsia="it-IT"/>
              </w:rPr>
            </w:pPr>
          </w:p>
        </w:tc>
        <w:tc>
          <w:tcPr>
            <w:tcW w:w="5576" w:type="dxa"/>
            <w:gridSpan w:val="2"/>
            <w:tcBorders>
              <w:top w:val="nil"/>
              <w:left w:val="nil"/>
              <w:bottom w:val="single" w:sz="4" w:space="0" w:color="auto"/>
              <w:right w:val="single" w:sz="4" w:space="0" w:color="auto"/>
            </w:tcBorders>
            <w:shd w:val="clear" w:color="auto" w:fill="EEECE1" w:themeFill="background2"/>
            <w:vAlign w:val="center"/>
          </w:tcPr>
          <w:p w:rsidR="00D92E5A" w:rsidRPr="00FD191E" w:rsidRDefault="00D92E5A" w:rsidP="00D92E5A">
            <w:pPr>
              <w:spacing w:after="0" w:line="240" w:lineRule="auto"/>
              <w:rPr>
                <w:rFonts w:ascii="Tahoma" w:eastAsia="Times New Roman" w:hAnsi="Tahoma" w:cs="Tahoma"/>
                <w:sz w:val="16"/>
                <w:szCs w:val="16"/>
                <w:lang w:eastAsia="it-IT"/>
              </w:rPr>
            </w:pPr>
            <w:r w:rsidRPr="00FD191E">
              <w:rPr>
                <w:rFonts w:ascii="Tahoma" w:eastAsia="Times New Roman" w:hAnsi="Tahoma" w:cs="Tahoma"/>
                <w:sz w:val="16"/>
                <w:szCs w:val="16"/>
                <w:lang w:eastAsia="it-IT"/>
              </w:rPr>
              <w:t>Impianti della industria chimica inorganica - Impianti della preparazione e distillazione dei combustibili - Impianti siderurgici - Officine meccaniche e laboratori - Cantieri navali - Fabbriche di cemento, calce, laterizi, vetrerie e ceramiche - Impianti per le industrie della fermentazione, chimico-alimentari e tintorie -  Impianti termovalorizzatori e impianti di trattamento dei rifiuti</w:t>
            </w:r>
          </w:p>
        </w:tc>
        <w:tc>
          <w:tcPr>
            <w:tcW w:w="878" w:type="dxa"/>
            <w:gridSpan w:val="2"/>
            <w:tcBorders>
              <w:top w:val="nil"/>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nil"/>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gridSpan w:val="2"/>
            <w:tcBorders>
              <w:top w:val="nil"/>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792" w:type="dxa"/>
            <w:tcBorders>
              <w:top w:val="nil"/>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val="958"/>
        </w:trPr>
        <w:tc>
          <w:tcPr>
            <w:tcW w:w="1433" w:type="dxa"/>
            <w:vMerge/>
            <w:tcBorders>
              <w:left w:val="single" w:sz="4" w:space="0" w:color="auto"/>
              <w:right w:val="single" w:sz="4" w:space="0" w:color="auto"/>
            </w:tcBorders>
            <w:shd w:val="clear" w:color="auto" w:fill="DAEEF3" w:themeFill="accent5" w:themeFillTint="33"/>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827" w:type="dxa"/>
            <w:gridSpan w:val="2"/>
            <w:vMerge/>
            <w:tcBorders>
              <w:left w:val="single" w:sz="4" w:space="0" w:color="auto"/>
              <w:bottom w:val="single" w:sz="4" w:space="0" w:color="auto"/>
              <w:right w:val="single" w:sz="4" w:space="0" w:color="auto"/>
            </w:tcBorders>
            <w:shd w:val="clear" w:color="auto" w:fill="EEECE1" w:themeFill="background2"/>
            <w:vAlign w:val="center"/>
          </w:tcPr>
          <w:p w:rsidR="00D92E5A" w:rsidRPr="00C93054" w:rsidRDefault="00D92E5A" w:rsidP="00D92E5A">
            <w:pPr>
              <w:spacing w:after="0" w:line="240" w:lineRule="auto"/>
              <w:rPr>
                <w:rFonts w:ascii="Tahoma" w:eastAsia="Times New Roman" w:hAnsi="Tahoma" w:cs="Tahoma"/>
                <w:sz w:val="20"/>
                <w:szCs w:val="20"/>
                <w:lang w:eastAsia="it-IT"/>
              </w:rPr>
            </w:pPr>
          </w:p>
        </w:tc>
        <w:tc>
          <w:tcPr>
            <w:tcW w:w="5576" w:type="dxa"/>
            <w:gridSpan w:val="2"/>
            <w:tcBorders>
              <w:top w:val="nil"/>
              <w:left w:val="nil"/>
              <w:bottom w:val="single" w:sz="4" w:space="0" w:color="auto"/>
              <w:right w:val="single" w:sz="4" w:space="0" w:color="auto"/>
            </w:tcBorders>
            <w:shd w:val="clear" w:color="auto" w:fill="EEECE1" w:themeFill="background2"/>
            <w:vAlign w:val="center"/>
          </w:tcPr>
          <w:p w:rsidR="00D92E5A" w:rsidRPr="00FD191E" w:rsidRDefault="00D92E5A" w:rsidP="00D92E5A">
            <w:pPr>
              <w:spacing w:after="0" w:line="240" w:lineRule="auto"/>
              <w:rPr>
                <w:rFonts w:ascii="Tahoma" w:eastAsia="Times New Roman" w:hAnsi="Tahoma" w:cs="Tahoma"/>
                <w:sz w:val="16"/>
                <w:szCs w:val="16"/>
                <w:lang w:eastAsia="it-IT"/>
              </w:rPr>
            </w:pPr>
            <w:r w:rsidRPr="00FD191E">
              <w:rPr>
                <w:rFonts w:ascii="Tahoma" w:eastAsia="Times New Roman" w:hAnsi="Tahoma" w:cs="Tahoma"/>
                <w:sz w:val="16"/>
                <w:szCs w:val="16"/>
                <w:lang w:eastAsia="it-IT"/>
              </w:rPr>
              <w:t>Impianti della industria chimica organica - Impianti della piccola industria chimica speciale - Impianti di metallurgia (esclusi quelli relativi al ferro) - Impianti per la preparazione ed il trattamento dei minerali per la sistemazione e coltivazione delle cave e miniere.</w:t>
            </w:r>
            <w:r>
              <w:rPr>
                <w:rFonts w:ascii="Tahoma" w:eastAsia="Times New Roman" w:hAnsi="Tahoma" w:cs="Tahoma"/>
                <w:sz w:val="16"/>
                <w:szCs w:val="16"/>
                <w:lang w:eastAsia="it-IT"/>
              </w:rPr>
              <w:t xml:space="preserve"> </w:t>
            </w:r>
          </w:p>
        </w:tc>
        <w:tc>
          <w:tcPr>
            <w:tcW w:w="878" w:type="dxa"/>
            <w:gridSpan w:val="2"/>
            <w:tcBorders>
              <w:top w:val="nil"/>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nil"/>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gridSpan w:val="2"/>
            <w:tcBorders>
              <w:top w:val="nil"/>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792" w:type="dxa"/>
            <w:tcBorders>
              <w:top w:val="nil"/>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r>
      <w:tr w:rsidR="00D92E5A" w:rsidRPr="00980F28" w:rsidTr="00D92E5A">
        <w:trPr>
          <w:trHeight w:val="565"/>
        </w:trPr>
        <w:tc>
          <w:tcPr>
            <w:tcW w:w="1433" w:type="dxa"/>
            <w:vMerge/>
            <w:tcBorders>
              <w:left w:val="single" w:sz="4" w:space="0" w:color="auto"/>
              <w:right w:val="single" w:sz="4" w:space="0" w:color="auto"/>
            </w:tcBorders>
            <w:shd w:val="clear" w:color="auto" w:fill="DAEEF3" w:themeFill="accent5" w:themeFillTint="33"/>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827" w:type="dxa"/>
            <w:gridSpan w:val="2"/>
            <w:vMerge w:val="restart"/>
            <w:tcBorders>
              <w:top w:val="single" w:sz="4" w:space="0" w:color="auto"/>
              <w:left w:val="single" w:sz="4" w:space="0" w:color="auto"/>
              <w:right w:val="single" w:sz="4" w:space="0" w:color="auto"/>
            </w:tcBorders>
            <w:shd w:val="clear" w:color="auto" w:fill="DDD9C3" w:themeFill="background2" w:themeFillShade="E6"/>
            <w:noWrap/>
            <w:vAlign w:val="center"/>
          </w:tcPr>
          <w:p w:rsidR="00D92E5A" w:rsidRPr="000945B3" w:rsidRDefault="00D92E5A" w:rsidP="00D92E5A">
            <w:pPr>
              <w:rPr>
                <w:rFonts w:ascii="Tahoma" w:eastAsia="Times New Roman" w:hAnsi="Tahoma" w:cs="Tahoma"/>
                <w:sz w:val="16"/>
                <w:szCs w:val="16"/>
                <w:lang w:eastAsia="it-IT"/>
              </w:rPr>
            </w:pPr>
            <w:r w:rsidRPr="00C93054">
              <w:rPr>
                <w:rFonts w:ascii="Tahoma" w:eastAsia="Times New Roman" w:hAnsi="Tahoma" w:cs="Tahoma"/>
                <w:sz w:val="20"/>
                <w:szCs w:val="20"/>
                <w:lang w:eastAsia="it-IT"/>
              </w:rPr>
              <w:t xml:space="preserve"> </w:t>
            </w:r>
            <w:r w:rsidRPr="000945B3">
              <w:rPr>
                <w:rFonts w:ascii="Tahoma" w:eastAsia="Times New Roman" w:hAnsi="Tahoma" w:cs="Tahoma"/>
                <w:sz w:val="16"/>
                <w:szCs w:val="16"/>
                <w:lang w:eastAsia="it-IT"/>
              </w:rPr>
              <w:t xml:space="preserve">OPERE DI INGEGNERIA ELETTRICA </w:t>
            </w:r>
          </w:p>
        </w:tc>
        <w:tc>
          <w:tcPr>
            <w:tcW w:w="5576"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A02DE2" w:rsidRDefault="00D92E5A" w:rsidP="00D92E5A">
            <w:pPr>
              <w:spacing w:after="0" w:line="240" w:lineRule="auto"/>
              <w:rPr>
                <w:rFonts w:ascii="Tahoma" w:eastAsia="Times New Roman" w:hAnsi="Tahoma" w:cs="Tahoma"/>
                <w:sz w:val="16"/>
                <w:szCs w:val="16"/>
                <w:lang w:eastAsia="it-IT"/>
              </w:rPr>
            </w:pPr>
            <w:r w:rsidRPr="00A02DE2">
              <w:rPr>
                <w:rFonts w:ascii="Tahoma" w:eastAsia="Times New Roman" w:hAnsi="Tahoma" w:cs="Tahoma"/>
                <w:sz w:val="16"/>
                <w:szCs w:val="16"/>
                <w:lang w:eastAsia="it-IT"/>
              </w:rPr>
              <w:t>Impianti di linee e reti per trasmissioni e distribuzione di energia elettrica, telegrafia, telefonia, radiotelegrafia e radiotelefonia</w:t>
            </w:r>
            <w:r>
              <w:rPr>
                <w:rFonts w:ascii="Tahoma" w:eastAsia="Times New Roman" w:hAnsi="Tahoma" w:cs="Tahoma"/>
                <w:sz w:val="16"/>
                <w:szCs w:val="16"/>
                <w:lang w:eastAsia="it-IT"/>
              </w:rPr>
              <w:t xml:space="preserve"> - reti geografiche - cablaggi strutturati territoriali – reti </w:t>
            </w:r>
            <w:proofErr w:type="spellStart"/>
            <w:r>
              <w:rPr>
                <w:rFonts w:ascii="Tahoma" w:eastAsia="Times New Roman" w:hAnsi="Tahoma" w:cs="Tahoma"/>
                <w:sz w:val="16"/>
                <w:szCs w:val="16"/>
                <w:lang w:eastAsia="it-IT"/>
              </w:rPr>
              <w:t>wi-fi</w:t>
            </w:r>
            <w:proofErr w:type="spellEnd"/>
            <w:r>
              <w:rPr>
                <w:rFonts w:ascii="Tahoma" w:eastAsia="Times New Roman" w:hAnsi="Tahoma" w:cs="Tahoma"/>
                <w:sz w:val="16"/>
                <w:szCs w:val="16"/>
                <w:lang w:eastAsia="it-IT"/>
              </w:rPr>
              <w:t xml:space="preserve"> e fibre ottiche territoriali – ponti radio</w:t>
            </w:r>
          </w:p>
        </w:tc>
        <w:tc>
          <w:tcPr>
            <w:tcW w:w="878"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967"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859"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792" w:type="dxa"/>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r>
      <w:tr w:rsidR="00D92E5A" w:rsidRPr="00980F28" w:rsidTr="00D92E5A">
        <w:trPr>
          <w:trHeight w:val="559"/>
        </w:trPr>
        <w:tc>
          <w:tcPr>
            <w:tcW w:w="1433" w:type="dxa"/>
            <w:vMerge/>
            <w:tcBorders>
              <w:left w:val="single" w:sz="4" w:space="0" w:color="auto"/>
              <w:right w:val="single" w:sz="4" w:space="0" w:color="auto"/>
            </w:tcBorders>
            <w:shd w:val="clear" w:color="auto" w:fill="DAEEF3" w:themeFill="accent5" w:themeFillTint="33"/>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827" w:type="dxa"/>
            <w:gridSpan w:val="2"/>
            <w:vMerge/>
            <w:tcBorders>
              <w:left w:val="single" w:sz="4" w:space="0" w:color="auto"/>
              <w:right w:val="single" w:sz="4" w:space="0" w:color="auto"/>
            </w:tcBorders>
            <w:shd w:val="clear" w:color="auto" w:fill="DDD9C3" w:themeFill="background2" w:themeFillShade="E6"/>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5576" w:type="dxa"/>
            <w:gridSpan w:val="2"/>
            <w:tcBorders>
              <w:top w:val="nil"/>
              <w:left w:val="nil"/>
              <w:bottom w:val="single" w:sz="4" w:space="0" w:color="auto"/>
              <w:right w:val="single" w:sz="4" w:space="0" w:color="auto"/>
            </w:tcBorders>
            <w:shd w:val="clear" w:color="auto" w:fill="DDD9C3" w:themeFill="background2" w:themeFillShade="E6"/>
            <w:vAlign w:val="center"/>
          </w:tcPr>
          <w:p w:rsidR="00D92E5A" w:rsidRPr="00A02DE2" w:rsidRDefault="00D92E5A" w:rsidP="00D92E5A">
            <w:pPr>
              <w:spacing w:after="0" w:line="240" w:lineRule="auto"/>
              <w:rPr>
                <w:rFonts w:ascii="Tahoma" w:eastAsia="Times New Roman" w:hAnsi="Tahoma" w:cs="Tahoma"/>
                <w:sz w:val="16"/>
                <w:szCs w:val="16"/>
                <w:lang w:eastAsia="it-IT"/>
              </w:rPr>
            </w:pPr>
            <w:r w:rsidRPr="00A02DE2">
              <w:rPr>
                <w:rFonts w:ascii="Tahoma" w:eastAsia="Times New Roman" w:hAnsi="Tahoma" w:cs="Tahoma"/>
                <w:sz w:val="16"/>
                <w:szCs w:val="16"/>
                <w:lang w:eastAsia="it-IT"/>
              </w:rPr>
              <w:t>Centrali idroelettriche - Stazioni di trasformazioni e di conversione impianti di trazione elettrica - Campi fotovoltaici - Parchi eolici.</w:t>
            </w:r>
          </w:p>
        </w:tc>
        <w:tc>
          <w:tcPr>
            <w:tcW w:w="878" w:type="dxa"/>
            <w:gridSpan w:val="2"/>
            <w:tcBorders>
              <w:top w:val="nil"/>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nil"/>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859" w:type="dxa"/>
            <w:gridSpan w:val="2"/>
            <w:tcBorders>
              <w:top w:val="nil"/>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792"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val="556"/>
        </w:trPr>
        <w:tc>
          <w:tcPr>
            <w:tcW w:w="1433" w:type="dxa"/>
            <w:vMerge/>
            <w:tcBorders>
              <w:left w:val="single" w:sz="4" w:space="0" w:color="auto"/>
              <w:bottom w:val="single" w:sz="4" w:space="0" w:color="auto"/>
              <w:right w:val="single" w:sz="4" w:space="0" w:color="auto"/>
            </w:tcBorders>
            <w:shd w:val="clear" w:color="auto" w:fill="DAEEF3" w:themeFill="accent5" w:themeFillTint="33"/>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3827" w:type="dxa"/>
            <w:gridSpan w:val="2"/>
            <w:vMerge/>
            <w:tcBorders>
              <w:left w:val="single" w:sz="4" w:space="0" w:color="auto"/>
              <w:bottom w:val="single" w:sz="4" w:space="0" w:color="auto"/>
              <w:right w:val="single" w:sz="4" w:space="0" w:color="auto"/>
            </w:tcBorders>
            <w:shd w:val="clear" w:color="auto" w:fill="DDD9C3" w:themeFill="background2" w:themeFillShade="E6"/>
            <w:vAlign w:val="center"/>
          </w:tcPr>
          <w:p w:rsidR="00D92E5A" w:rsidRPr="00980F28" w:rsidRDefault="00D92E5A" w:rsidP="00D92E5A">
            <w:pPr>
              <w:spacing w:after="0" w:line="240" w:lineRule="auto"/>
              <w:rPr>
                <w:rFonts w:ascii="Tahoma" w:eastAsia="Times New Roman" w:hAnsi="Tahoma" w:cs="Tahoma"/>
                <w:sz w:val="20"/>
                <w:szCs w:val="20"/>
                <w:lang w:eastAsia="it-IT"/>
              </w:rPr>
            </w:pPr>
          </w:p>
        </w:tc>
        <w:tc>
          <w:tcPr>
            <w:tcW w:w="5576" w:type="dxa"/>
            <w:gridSpan w:val="2"/>
            <w:tcBorders>
              <w:top w:val="nil"/>
              <w:left w:val="nil"/>
              <w:bottom w:val="single" w:sz="4" w:space="0" w:color="auto"/>
              <w:right w:val="single" w:sz="4" w:space="0" w:color="auto"/>
            </w:tcBorders>
            <w:shd w:val="clear" w:color="auto" w:fill="DDD9C3" w:themeFill="background2" w:themeFillShade="E6"/>
            <w:vAlign w:val="center"/>
          </w:tcPr>
          <w:p w:rsidR="00D92E5A" w:rsidRPr="00A02DE2" w:rsidRDefault="00D92E5A" w:rsidP="00D92E5A">
            <w:pPr>
              <w:spacing w:after="0" w:line="240" w:lineRule="auto"/>
              <w:rPr>
                <w:rFonts w:ascii="Tahoma" w:eastAsia="Times New Roman" w:hAnsi="Tahoma" w:cs="Tahoma"/>
                <w:sz w:val="16"/>
                <w:szCs w:val="16"/>
                <w:lang w:eastAsia="it-IT"/>
              </w:rPr>
            </w:pPr>
            <w:r w:rsidRPr="00A02DE2">
              <w:rPr>
                <w:rFonts w:ascii="Tahoma" w:eastAsia="Times New Roman" w:hAnsi="Tahoma" w:cs="Tahoma"/>
                <w:sz w:val="16"/>
                <w:szCs w:val="16"/>
                <w:lang w:eastAsia="it-IT"/>
              </w:rPr>
              <w:t>Impianti termoelettrici - Impianti dell'elettrochimica - Impianti della elettrometallurgia.</w:t>
            </w:r>
          </w:p>
        </w:tc>
        <w:tc>
          <w:tcPr>
            <w:tcW w:w="878" w:type="dxa"/>
            <w:gridSpan w:val="2"/>
            <w:tcBorders>
              <w:top w:val="nil"/>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nil"/>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gridSpan w:val="2"/>
            <w:tcBorders>
              <w:top w:val="nil"/>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792" w:type="dxa"/>
            <w:tcBorders>
              <w:top w:val="nil"/>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hRule="exact" w:val="301"/>
        </w:trPr>
        <w:tc>
          <w:tcPr>
            <w:tcW w:w="143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r>
              <w:lastRenderedPageBreak/>
              <w:br w:type="page"/>
            </w:r>
            <w:r w:rsidRPr="00BA744F">
              <w:rPr>
                <w:rFonts w:ascii="Tahoma" w:eastAsia="Times New Roman" w:hAnsi="Tahoma" w:cs="Tahoma"/>
                <w:sz w:val="16"/>
                <w:szCs w:val="16"/>
                <w:lang w:eastAsia="it-IT"/>
              </w:rPr>
              <w:t>CATEGORIA</w:t>
            </w:r>
          </w:p>
        </w:tc>
        <w:tc>
          <w:tcPr>
            <w:tcW w:w="3799"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r w:rsidRPr="00BA744F">
              <w:rPr>
                <w:rFonts w:ascii="Tahoma" w:eastAsia="Times New Roman" w:hAnsi="Tahoma" w:cs="Tahoma"/>
                <w:sz w:val="16"/>
                <w:szCs w:val="16"/>
                <w:lang w:eastAsia="it-IT"/>
              </w:rPr>
              <w:t>DESTINAZIONE FUNZIONALE DELLE OPERE</w:t>
            </w:r>
          </w:p>
        </w:tc>
        <w:tc>
          <w:tcPr>
            <w:tcW w:w="5556"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r w:rsidRPr="00BA744F">
              <w:rPr>
                <w:rFonts w:ascii="Tahoma" w:eastAsia="Times New Roman" w:hAnsi="Tahoma" w:cs="Tahoma"/>
                <w:sz w:val="16"/>
                <w:szCs w:val="16"/>
                <w:lang w:eastAsia="it-IT"/>
              </w:rPr>
              <w:t>IDENTIFICAZIONE DELLE OPERE</w:t>
            </w:r>
          </w:p>
        </w:tc>
        <w:tc>
          <w:tcPr>
            <w:tcW w:w="354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713B98">
              <w:rPr>
                <w:rFonts w:ascii="Tahoma" w:eastAsia="Times New Roman" w:hAnsi="Tahoma" w:cs="Tahoma"/>
                <w:sz w:val="16"/>
                <w:szCs w:val="16"/>
                <w:lang w:eastAsia="it-IT"/>
              </w:rPr>
              <w:t>GRADI DI COMPLESSITA’</w:t>
            </w:r>
          </w:p>
        </w:tc>
      </w:tr>
      <w:tr w:rsidR="00D92E5A" w:rsidRPr="00980F28" w:rsidTr="00D92E5A">
        <w:trPr>
          <w:trHeight w:hRule="exact" w:val="301"/>
        </w:trPr>
        <w:tc>
          <w:tcPr>
            <w:tcW w:w="1433" w:type="dxa"/>
            <w:vMerge/>
            <w:tcBorders>
              <w:left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p>
        </w:tc>
        <w:tc>
          <w:tcPr>
            <w:tcW w:w="3799" w:type="dxa"/>
            <w:vMerge/>
            <w:tcBorders>
              <w:left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5556" w:type="dxa"/>
            <w:gridSpan w:val="2"/>
            <w:vMerge/>
            <w:tcBorders>
              <w:left w:val="single" w:sz="4" w:space="0" w:color="auto"/>
              <w:right w:val="single" w:sz="4" w:space="0" w:color="auto"/>
            </w:tcBorders>
            <w:shd w:val="clear" w:color="auto" w:fill="D9D9D9" w:themeFill="background1" w:themeFillShade="D9"/>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1</w:t>
            </w:r>
          </w:p>
        </w:tc>
        <w:tc>
          <w:tcPr>
            <w:tcW w:w="96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2</w:t>
            </w:r>
          </w:p>
        </w:tc>
        <w:tc>
          <w:tcPr>
            <w:tcW w:w="8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3</w:t>
            </w:r>
          </w:p>
        </w:tc>
        <w:tc>
          <w:tcPr>
            <w:tcW w:w="84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4</w:t>
            </w:r>
          </w:p>
        </w:tc>
      </w:tr>
      <w:tr w:rsidR="00D92E5A" w:rsidRPr="00980F28" w:rsidTr="00D92E5A">
        <w:trPr>
          <w:trHeight w:hRule="exact" w:val="397"/>
        </w:trPr>
        <w:tc>
          <w:tcPr>
            <w:tcW w:w="1433" w:type="dxa"/>
            <w:vMerge/>
            <w:tcBorders>
              <w:left w:val="single" w:sz="4" w:space="0" w:color="auto"/>
              <w:bottom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p>
        </w:tc>
        <w:tc>
          <w:tcPr>
            <w:tcW w:w="3799" w:type="dxa"/>
            <w:vMerge/>
            <w:tcBorders>
              <w:left w:val="single" w:sz="4" w:space="0" w:color="auto"/>
              <w:bottom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5556"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ridotta</w:t>
            </w:r>
          </w:p>
        </w:tc>
        <w:tc>
          <w:tcPr>
            <w:tcW w:w="9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media</w:t>
            </w:r>
          </w:p>
        </w:tc>
        <w:tc>
          <w:tcPr>
            <w:tcW w:w="8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elevata</w:t>
            </w:r>
          </w:p>
        </w:tc>
        <w:tc>
          <w:tcPr>
            <w:tcW w:w="8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Pr>
                <w:rFonts w:ascii="Tahoma" w:eastAsia="Times New Roman" w:hAnsi="Tahoma" w:cs="Tahoma"/>
                <w:sz w:val="14"/>
                <w:szCs w:val="14"/>
                <w:lang w:eastAsia="it-IT"/>
              </w:rPr>
              <w:t xml:space="preserve">Molto </w:t>
            </w:r>
            <w:r w:rsidRPr="006250DB">
              <w:rPr>
                <w:rFonts w:ascii="Tahoma" w:eastAsia="Times New Roman" w:hAnsi="Tahoma" w:cs="Tahoma"/>
                <w:sz w:val="14"/>
                <w:szCs w:val="14"/>
                <w:lang w:eastAsia="it-IT"/>
              </w:rPr>
              <w:t>elevata</w:t>
            </w:r>
          </w:p>
        </w:tc>
      </w:tr>
      <w:tr w:rsidR="00D92E5A" w:rsidRPr="00980F28" w:rsidTr="00D92E5A">
        <w:trPr>
          <w:trHeight w:val="630"/>
        </w:trPr>
        <w:tc>
          <w:tcPr>
            <w:tcW w:w="1433" w:type="dxa"/>
            <w:vMerge w:val="restart"/>
            <w:tcBorders>
              <w:top w:val="single" w:sz="4" w:space="0" w:color="auto"/>
              <w:left w:val="single" w:sz="4" w:space="0" w:color="auto"/>
              <w:bottom w:val="single" w:sz="4" w:space="0" w:color="000000"/>
              <w:right w:val="single" w:sz="4" w:space="0" w:color="auto"/>
            </w:tcBorders>
            <w:shd w:val="clear" w:color="auto" w:fill="99CCFF"/>
            <w:noWrap/>
            <w:vAlign w:val="center"/>
          </w:tcPr>
          <w:p w:rsidR="00D92E5A" w:rsidRPr="00BA744F" w:rsidRDefault="00D92E5A" w:rsidP="00D92E5A">
            <w:pPr>
              <w:spacing w:after="0" w:line="240" w:lineRule="auto"/>
              <w:rPr>
                <w:rFonts w:ascii="Tahoma" w:eastAsia="Times New Roman" w:hAnsi="Tahoma" w:cs="Tahoma"/>
                <w:b/>
                <w:sz w:val="16"/>
                <w:szCs w:val="16"/>
                <w:lang w:eastAsia="it-IT"/>
              </w:rPr>
            </w:pPr>
            <w:r w:rsidRPr="00BA744F">
              <w:rPr>
                <w:rFonts w:ascii="Tahoma" w:eastAsia="Times New Roman" w:hAnsi="Tahoma" w:cs="Tahoma"/>
                <w:sz w:val="16"/>
                <w:szCs w:val="16"/>
                <w:lang w:eastAsia="it-IT"/>
              </w:rPr>
              <w:t xml:space="preserve"> </w:t>
            </w:r>
            <w:r w:rsidRPr="00BA744F">
              <w:rPr>
                <w:rFonts w:ascii="Tahoma" w:eastAsia="Times New Roman" w:hAnsi="Tahoma" w:cs="Tahoma"/>
                <w:b/>
                <w:sz w:val="16"/>
                <w:szCs w:val="16"/>
                <w:lang w:eastAsia="it-IT"/>
              </w:rPr>
              <w:t xml:space="preserve">IDRAULICA </w:t>
            </w:r>
          </w:p>
        </w:tc>
        <w:tc>
          <w:tcPr>
            <w:tcW w:w="3799" w:type="dxa"/>
            <w:vMerge w:val="restart"/>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OPERE DI BONIFICA E DERIVAZIONI</w:t>
            </w:r>
          </w:p>
        </w:tc>
        <w:tc>
          <w:tcPr>
            <w:tcW w:w="5556" w:type="dxa"/>
            <w:gridSpan w:val="2"/>
            <w:tcBorders>
              <w:top w:val="single" w:sz="4" w:space="0" w:color="auto"/>
              <w:left w:val="nil"/>
              <w:bottom w:val="single" w:sz="4" w:space="0" w:color="auto"/>
              <w:right w:val="single" w:sz="4" w:space="0" w:color="auto"/>
            </w:tcBorders>
            <w:shd w:val="clear" w:color="auto" w:fill="EEECE1" w:themeFill="background2"/>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Bonifiche ed irrigazioni a deflusso naturale, sistemazione di corsi d'acqua e di bacini montani</w:t>
            </w:r>
          </w:p>
        </w:tc>
        <w:tc>
          <w:tcPr>
            <w:tcW w:w="878"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967"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40"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val="1110"/>
        </w:trPr>
        <w:tc>
          <w:tcPr>
            <w:tcW w:w="1433" w:type="dxa"/>
            <w:vMerge/>
            <w:tcBorders>
              <w:top w:val="single" w:sz="4" w:space="0" w:color="auto"/>
              <w:left w:val="single" w:sz="4" w:space="0" w:color="auto"/>
              <w:bottom w:val="single" w:sz="4" w:space="0" w:color="000000"/>
              <w:right w:val="single" w:sz="4" w:space="0" w:color="auto"/>
            </w:tcBorders>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3799"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5556" w:type="dxa"/>
            <w:gridSpan w:val="2"/>
            <w:tcBorders>
              <w:top w:val="single" w:sz="4" w:space="0" w:color="auto"/>
              <w:left w:val="nil"/>
              <w:bottom w:val="single" w:sz="4" w:space="0" w:color="auto"/>
              <w:right w:val="single" w:sz="4" w:space="0" w:color="auto"/>
            </w:tcBorders>
            <w:shd w:val="clear" w:color="auto" w:fill="EEECE1" w:themeFill="background2"/>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Bonifiche ed irrigazioni con sollevamento meccanico di acqua (esclusi i macchinari).</w:t>
            </w:r>
            <w:r w:rsidRPr="00BA744F">
              <w:rPr>
                <w:rFonts w:ascii="Tahoma" w:eastAsia="Times New Roman" w:hAnsi="Tahoma" w:cs="Tahoma"/>
                <w:sz w:val="16"/>
                <w:szCs w:val="16"/>
                <w:lang w:eastAsia="it-IT"/>
              </w:rPr>
              <w:br/>
              <w:t>Derivazioni d'acqua per forza motrice e produzione di energia elettrica.</w:t>
            </w:r>
          </w:p>
        </w:tc>
        <w:tc>
          <w:tcPr>
            <w:tcW w:w="878"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859"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40" w:type="dxa"/>
            <w:gridSpan w:val="2"/>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val="1365"/>
        </w:trPr>
        <w:tc>
          <w:tcPr>
            <w:tcW w:w="1433" w:type="dxa"/>
            <w:vMerge/>
            <w:tcBorders>
              <w:top w:val="single" w:sz="4" w:space="0" w:color="auto"/>
              <w:left w:val="single" w:sz="4" w:space="0" w:color="auto"/>
              <w:bottom w:val="single" w:sz="4" w:space="0" w:color="000000"/>
              <w:right w:val="single" w:sz="4" w:space="0" w:color="auto"/>
            </w:tcBorders>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3799"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ACQUEDOTTI E FOGNATURE</w:t>
            </w:r>
          </w:p>
        </w:tc>
        <w:tc>
          <w:tcPr>
            <w:tcW w:w="5556"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 xml:space="preserve">Impianti per provvista, condotta, distribuzione d'acqua, improntate a grande semplicità </w:t>
            </w:r>
            <w:r w:rsidRPr="00BA744F">
              <w:rPr>
                <w:rFonts w:ascii="Tahoma" w:eastAsia="Times New Roman" w:hAnsi="Tahoma" w:cs="Tahoma"/>
                <w:sz w:val="16"/>
                <w:szCs w:val="16"/>
                <w:lang w:eastAsia="it-IT"/>
              </w:rPr>
              <w:br/>
              <w:t>Fognature urbane improntate a grande semplicità</w:t>
            </w:r>
            <w:r w:rsidRPr="00BA744F">
              <w:rPr>
                <w:rFonts w:ascii="Tahoma" w:eastAsia="Times New Roman" w:hAnsi="Tahoma" w:cs="Tahoma"/>
                <w:sz w:val="16"/>
                <w:szCs w:val="16"/>
                <w:lang w:eastAsia="it-IT"/>
              </w:rPr>
              <w:br/>
              <w:t>Condotte subacquee in genere, metanodotti e  gasdotti improntate a grande semplicità</w:t>
            </w:r>
          </w:p>
        </w:tc>
        <w:tc>
          <w:tcPr>
            <w:tcW w:w="878"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840"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val="1020"/>
        </w:trPr>
        <w:tc>
          <w:tcPr>
            <w:tcW w:w="1433" w:type="dxa"/>
            <w:vMerge/>
            <w:tcBorders>
              <w:top w:val="single" w:sz="4" w:space="0" w:color="auto"/>
              <w:left w:val="single" w:sz="4" w:space="0" w:color="auto"/>
              <w:bottom w:val="single" w:sz="4" w:space="0" w:color="auto"/>
              <w:right w:val="single" w:sz="4" w:space="0" w:color="auto"/>
            </w:tcBorders>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3799" w:type="dxa"/>
            <w:vMerge/>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5556"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Impianti per provvista, condotta, distribuzione d'acqua,</w:t>
            </w:r>
            <w:r w:rsidRPr="00BA744F">
              <w:rPr>
                <w:rFonts w:ascii="Tahoma" w:eastAsia="Times New Roman" w:hAnsi="Tahoma" w:cs="Tahoma"/>
                <w:sz w:val="16"/>
                <w:szCs w:val="16"/>
                <w:lang w:eastAsia="it-IT"/>
              </w:rPr>
              <w:br/>
              <w:t>Fognature urbane,</w:t>
            </w:r>
            <w:r w:rsidRPr="00BA744F">
              <w:rPr>
                <w:rFonts w:ascii="Tahoma" w:eastAsia="Times New Roman" w:hAnsi="Tahoma" w:cs="Tahoma"/>
                <w:sz w:val="16"/>
                <w:szCs w:val="16"/>
                <w:lang w:eastAsia="it-IT"/>
              </w:rPr>
              <w:br/>
              <w:t>Condotte subacquee in genere, metanodotti e  gasdotti,</w:t>
            </w:r>
            <w:r w:rsidRPr="00BA744F">
              <w:rPr>
                <w:rFonts w:ascii="Tahoma" w:eastAsia="Times New Roman" w:hAnsi="Tahoma" w:cs="Tahoma"/>
                <w:sz w:val="16"/>
                <w:szCs w:val="16"/>
                <w:lang w:eastAsia="it-IT"/>
              </w:rPr>
              <w:br/>
              <w:t>di importanza corrente.</w:t>
            </w:r>
          </w:p>
        </w:tc>
        <w:tc>
          <w:tcPr>
            <w:tcW w:w="878"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bottom"/>
          </w:tcPr>
          <w:p w:rsidR="00D92E5A" w:rsidRPr="00980F28" w:rsidRDefault="00D92E5A" w:rsidP="00D92E5A">
            <w:pPr>
              <w:spacing w:after="0" w:line="240" w:lineRule="auto"/>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67"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bottom"/>
          </w:tcPr>
          <w:p w:rsidR="00D92E5A" w:rsidRPr="00980F28" w:rsidRDefault="00D92E5A" w:rsidP="00D92E5A">
            <w:pPr>
              <w:spacing w:after="0" w:line="240" w:lineRule="auto"/>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40" w:type="dxa"/>
            <w:gridSpan w:val="2"/>
            <w:tcBorders>
              <w:top w:val="single" w:sz="4" w:space="0" w:color="auto"/>
              <w:left w:val="nil"/>
              <w:bottom w:val="single" w:sz="4" w:space="0" w:color="auto"/>
              <w:right w:val="single" w:sz="4" w:space="0" w:color="auto"/>
            </w:tcBorders>
            <w:shd w:val="clear" w:color="auto" w:fill="DDD9C3" w:themeFill="background2" w:themeFillShade="E6"/>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r>
    </w:tbl>
    <w:p w:rsidR="00D92E5A" w:rsidRDefault="00D92E5A" w:rsidP="00D92E5A">
      <w:pPr>
        <w:spacing w:before="120" w:after="240" w:line="360" w:lineRule="auto"/>
        <w:rPr>
          <w:rFonts w:cs="Arial"/>
        </w:rPr>
      </w:pPr>
    </w:p>
    <w:tbl>
      <w:tblPr>
        <w:tblW w:w="14332" w:type="dxa"/>
        <w:tblInd w:w="55" w:type="dxa"/>
        <w:tblCellMar>
          <w:left w:w="70" w:type="dxa"/>
          <w:right w:w="70" w:type="dxa"/>
        </w:tblCellMar>
        <w:tblLook w:val="0000" w:firstRow="0" w:lastRow="0" w:firstColumn="0" w:lastColumn="0" w:noHBand="0" w:noVBand="0"/>
      </w:tblPr>
      <w:tblGrid>
        <w:gridCol w:w="1418"/>
        <w:gridCol w:w="3842"/>
        <w:gridCol w:w="5529"/>
        <w:gridCol w:w="891"/>
        <w:gridCol w:w="982"/>
        <w:gridCol w:w="859"/>
        <w:gridCol w:w="811"/>
      </w:tblGrid>
      <w:tr w:rsidR="00D92E5A" w:rsidRPr="006250DB" w:rsidTr="00D92E5A">
        <w:trPr>
          <w:trHeight w:hRule="exact" w:val="301"/>
        </w:trPr>
        <w:tc>
          <w:tcPr>
            <w:tcW w:w="1418"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r w:rsidRPr="00BA744F">
              <w:rPr>
                <w:rFonts w:ascii="Tahoma" w:eastAsia="Times New Roman" w:hAnsi="Tahoma" w:cs="Tahoma"/>
                <w:sz w:val="16"/>
                <w:szCs w:val="16"/>
                <w:lang w:eastAsia="it-IT"/>
              </w:rPr>
              <w:t>CATEGORIA</w:t>
            </w:r>
          </w:p>
        </w:tc>
        <w:tc>
          <w:tcPr>
            <w:tcW w:w="3842"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r w:rsidRPr="00BA744F">
              <w:rPr>
                <w:rFonts w:ascii="Tahoma" w:eastAsia="Times New Roman" w:hAnsi="Tahoma" w:cs="Tahoma"/>
                <w:sz w:val="16"/>
                <w:szCs w:val="16"/>
                <w:lang w:eastAsia="it-IT"/>
              </w:rPr>
              <w:t>DESTINAZIONE FUNZIONALE DELLE OPERE</w:t>
            </w:r>
          </w:p>
        </w:tc>
        <w:tc>
          <w:tcPr>
            <w:tcW w:w="552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r w:rsidRPr="00BA744F">
              <w:rPr>
                <w:rFonts w:ascii="Tahoma" w:eastAsia="Times New Roman" w:hAnsi="Tahoma" w:cs="Tahoma"/>
                <w:sz w:val="16"/>
                <w:szCs w:val="16"/>
                <w:lang w:eastAsia="it-IT"/>
              </w:rPr>
              <w:t>IDENTIFICAZIONE DELLE OPERE</w:t>
            </w:r>
          </w:p>
        </w:tc>
        <w:tc>
          <w:tcPr>
            <w:tcW w:w="35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20"/>
                <w:szCs w:val="20"/>
                <w:lang w:eastAsia="it-IT"/>
              </w:rPr>
            </w:pPr>
            <w:r w:rsidRPr="00713B98">
              <w:rPr>
                <w:rFonts w:ascii="Tahoma" w:eastAsia="Times New Roman" w:hAnsi="Tahoma" w:cs="Tahoma"/>
                <w:sz w:val="16"/>
                <w:szCs w:val="16"/>
                <w:lang w:eastAsia="it-IT"/>
              </w:rPr>
              <w:t>GRADI DI COMPLESSITA’</w:t>
            </w:r>
          </w:p>
        </w:tc>
      </w:tr>
      <w:tr w:rsidR="00D92E5A" w:rsidRPr="006250DB" w:rsidTr="00D92E5A">
        <w:trPr>
          <w:trHeight w:hRule="exact" w:val="301"/>
        </w:trPr>
        <w:tc>
          <w:tcPr>
            <w:tcW w:w="1418" w:type="dxa"/>
            <w:vMerge/>
            <w:tcBorders>
              <w:left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p>
        </w:tc>
        <w:tc>
          <w:tcPr>
            <w:tcW w:w="3842" w:type="dxa"/>
            <w:vMerge/>
            <w:tcBorders>
              <w:left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5529" w:type="dxa"/>
            <w:vMerge/>
            <w:tcBorders>
              <w:left w:val="single" w:sz="4" w:space="0" w:color="auto"/>
              <w:right w:val="single" w:sz="4" w:space="0" w:color="auto"/>
            </w:tcBorders>
            <w:shd w:val="clear" w:color="auto" w:fill="D9D9D9" w:themeFill="background1" w:themeFillShade="D9"/>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89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1</w:t>
            </w:r>
          </w:p>
        </w:tc>
        <w:tc>
          <w:tcPr>
            <w:tcW w:w="98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2</w:t>
            </w:r>
          </w:p>
        </w:tc>
        <w:tc>
          <w:tcPr>
            <w:tcW w:w="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3</w:t>
            </w:r>
          </w:p>
        </w:tc>
        <w:tc>
          <w:tcPr>
            <w:tcW w:w="81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D92E5A" w:rsidRPr="00682B12" w:rsidRDefault="00D92E5A" w:rsidP="00D92E5A">
            <w:pPr>
              <w:spacing w:after="0" w:line="240" w:lineRule="auto"/>
              <w:jc w:val="center"/>
              <w:rPr>
                <w:rFonts w:ascii="Tahoma" w:eastAsia="Times New Roman" w:hAnsi="Tahoma" w:cs="Tahoma"/>
                <w:b/>
                <w:sz w:val="16"/>
                <w:szCs w:val="16"/>
                <w:lang w:eastAsia="it-IT"/>
              </w:rPr>
            </w:pPr>
            <w:r w:rsidRPr="00682B12">
              <w:rPr>
                <w:rFonts w:ascii="Tahoma" w:eastAsia="Times New Roman" w:hAnsi="Tahoma" w:cs="Tahoma"/>
                <w:b/>
                <w:sz w:val="16"/>
                <w:szCs w:val="16"/>
                <w:lang w:eastAsia="it-IT"/>
              </w:rPr>
              <w:t>K</w:t>
            </w:r>
            <w:r w:rsidRPr="00682B12">
              <w:rPr>
                <w:rFonts w:ascii="Tahoma" w:eastAsia="Times New Roman" w:hAnsi="Tahoma" w:cs="Tahoma"/>
                <w:b/>
                <w:sz w:val="16"/>
                <w:szCs w:val="16"/>
                <w:vertAlign w:val="subscript"/>
                <w:lang w:eastAsia="it-IT"/>
              </w:rPr>
              <w:t>4</w:t>
            </w:r>
          </w:p>
        </w:tc>
      </w:tr>
      <w:tr w:rsidR="00D92E5A" w:rsidRPr="006250DB" w:rsidTr="00D92E5A">
        <w:trPr>
          <w:trHeight w:hRule="exact" w:val="340"/>
        </w:trPr>
        <w:tc>
          <w:tcPr>
            <w:tcW w:w="1418" w:type="dxa"/>
            <w:vMerge/>
            <w:tcBorders>
              <w:left w:val="single" w:sz="4" w:space="0" w:color="auto"/>
              <w:bottom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jc w:val="center"/>
              <w:rPr>
                <w:rFonts w:ascii="Tahoma" w:eastAsia="Times New Roman" w:hAnsi="Tahoma" w:cs="Tahoma"/>
                <w:sz w:val="16"/>
                <w:szCs w:val="16"/>
                <w:lang w:eastAsia="it-IT"/>
              </w:rPr>
            </w:pPr>
          </w:p>
        </w:tc>
        <w:tc>
          <w:tcPr>
            <w:tcW w:w="3842" w:type="dxa"/>
            <w:vMerge/>
            <w:tcBorders>
              <w:left w:val="single" w:sz="4" w:space="0" w:color="auto"/>
              <w:bottom w:val="single" w:sz="4" w:space="0" w:color="auto"/>
              <w:right w:val="single" w:sz="4" w:space="0" w:color="auto"/>
            </w:tcBorders>
            <w:shd w:val="clear" w:color="auto" w:fill="D9D9D9" w:themeFill="background1" w:themeFillShade="D9"/>
            <w:noWrap/>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5529"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ridotta</w:t>
            </w:r>
          </w:p>
        </w:tc>
        <w:tc>
          <w:tcPr>
            <w:tcW w:w="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media</w:t>
            </w:r>
          </w:p>
        </w:tc>
        <w:tc>
          <w:tcPr>
            <w:tcW w:w="85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sidRPr="006250DB">
              <w:rPr>
                <w:rFonts w:ascii="Tahoma" w:eastAsia="Times New Roman" w:hAnsi="Tahoma" w:cs="Tahoma"/>
                <w:sz w:val="14"/>
                <w:szCs w:val="14"/>
                <w:lang w:eastAsia="it-IT"/>
              </w:rPr>
              <w:t>elevata</w:t>
            </w:r>
          </w:p>
        </w:tc>
        <w:tc>
          <w:tcPr>
            <w:tcW w:w="81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D92E5A" w:rsidRPr="006250DB" w:rsidRDefault="00D92E5A" w:rsidP="00D92E5A">
            <w:pPr>
              <w:spacing w:after="0" w:line="240" w:lineRule="auto"/>
              <w:jc w:val="center"/>
              <w:rPr>
                <w:rFonts w:ascii="Tahoma" w:eastAsia="Times New Roman" w:hAnsi="Tahoma" w:cs="Tahoma"/>
                <w:sz w:val="14"/>
                <w:szCs w:val="14"/>
                <w:lang w:eastAsia="it-IT"/>
              </w:rPr>
            </w:pPr>
            <w:r>
              <w:rPr>
                <w:rFonts w:ascii="Tahoma" w:eastAsia="Times New Roman" w:hAnsi="Tahoma" w:cs="Tahoma"/>
                <w:sz w:val="14"/>
                <w:szCs w:val="14"/>
                <w:lang w:eastAsia="it-IT"/>
              </w:rPr>
              <w:t xml:space="preserve">Molto </w:t>
            </w:r>
            <w:r w:rsidRPr="006250DB">
              <w:rPr>
                <w:rFonts w:ascii="Tahoma" w:eastAsia="Times New Roman" w:hAnsi="Tahoma" w:cs="Tahoma"/>
                <w:sz w:val="14"/>
                <w:szCs w:val="14"/>
                <w:lang w:eastAsia="it-IT"/>
              </w:rPr>
              <w:t>elevata</w:t>
            </w:r>
          </w:p>
        </w:tc>
      </w:tr>
      <w:tr w:rsidR="00D92E5A" w:rsidRPr="00980F28" w:rsidTr="00D92E5A">
        <w:trPr>
          <w:trHeight w:val="455"/>
        </w:trPr>
        <w:tc>
          <w:tcPr>
            <w:tcW w:w="1418" w:type="dxa"/>
            <w:vMerge w:val="restart"/>
            <w:tcBorders>
              <w:top w:val="single" w:sz="4" w:space="0" w:color="auto"/>
              <w:left w:val="single" w:sz="4" w:space="0" w:color="auto"/>
              <w:bottom w:val="single" w:sz="4" w:space="0" w:color="auto"/>
              <w:right w:val="single" w:sz="4" w:space="0" w:color="auto"/>
            </w:tcBorders>
            <w:shd w:val="clear" w:color="auto" w:fill="CC99FF"/>
            <w:vAlign w:val="center"/>
          </w:tcPr>
          <w:p w:rsidR="00D92E5A" w:rsidRPr="00BA744F" w:rsidRDefault="00D92E5A" w:rsidP="00D92E5A">
            <w:pPr>
              <w:rPr>
                <w:rFonts w:ascii="Tahoma" w:eastAsia="Times New Roman" w:hAnsi="Tahoma" w:cs="Tahoma"/>
                <w:b/>
                <w:sz w:val="16"/>
                <w:szCs w:val="16"/>
                <w:lang w:eastAsia="it-IT"/>
              </w:rPr>
            </w:pPr>
            <w:r w:rsidRPr="00BA744F">
              <w:rPr>
                <w:rFonts w:ascii="Tahoma" w:eastAsia="Times New Roman" w:hAnsi="Tahoma" w:cs="Tahoma"/>
                <w:b/>
                <w:sz w:val="16"/>
                <w:szCs w:val="16"/>
                <w:lang w:eastAsia="it-IT"/>
              </w:rPr>
              <w:t>VIABILITA'</w:t>
            </w:r>
          </w:p>
        </w:tc>
        <w:tc>
          <w:tcPr>
            <w:tcW w:w="3842"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MANUTENZIONE</w:t>
            </w:r>
          </w:p>
        </w:tc>
        <w:tc>
          <w:tcPr>
            <w:tcW w:w="552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Interventi di manutenzione su viabilità ordinaria</w:t>
            </w:r>
          </w:p>
        </w:tc>
        <w:tc>
          <w:tcPr>
            <w:tcW w:w="891"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982"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859"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811"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r>
      <w:tr w:rsidR="00D92E5A" w:rsidRPr="00980F28" w:rsidTr="00D92E5A">
        <w:trPr>
          <w:trHeight w:val="558"/>
        </w:trPr>
        <w:tc>
          <w:tcPr>
            <w:tcW w:w="1418" w:type="dxa"/>
            <w:vMerge/>
            <w:tcBorders>
              <w:top w:val="single" w:sz="4" w:space="0" w:color="auto"/>
              <w:left w:val="single" w:sz="4" w:space="0" w:color="auto"/>
              <w:bottom w:val="single" w:sz="4" w:space="0" w:color="auto"/>
              <w:right w:val="single" w:sz="4" w:space="0" w:color="auto"/>
            </w:tcBorders>
            <w:shd w:val="clear" w:color="auto" w:fill="CC99FF"/>
          </w:tcPr>
          <w:p w:rsidR="00D92E5A" w:rsidRPr="00BA744F" w:rsidRDefault="00D92E5A" w:rsidP="00D92E5A">
            <w:pPr>
              <w:spacing w:after="0" w:line="240" w:lineRule="auto"/>
              <w:rPr>
                <w:rFonts w:ascii="Tahoma" w:eastAsia="Times New Roman" w:hAnsi="Tahoma" w:cs="Tahoma"/>
                <w:sz w:val="16"/>
                <w:szCs w:val="16"/>
                <w:lang w:eastAsia="it-IT"/>
              </w:rPr>
            </w:pPr>
          </w:p>
        </w:tc>
        <w:tc>
          <w:tcPr>
            <w:tcW w:w="3842"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BA744F" w:rsidRDefault="00D92E5A" w:rsidP="00D92E5A">
            <w:pPr>
              <w:rPr>
                <w:rFonts w:ascii="Tahoma" w:eastAsia="Times New Roman" w:hAnsi="Tahoma" w:cs="Tahoma"/>
                <w:sz w:val="16"/>
                <w:szCs w:val="16"/>
                <w:lang w:eastAsia="it-IT"/>
              </w:rPr>
            </w:pPr>
            <w:r w:rsidRPr="00BA744F">
              <w:rPr>
                <w:rFonts w:ascii="Tahoma" w:eastAsia="Times New Roman" w:hAnsi="Tahoma" w:cs="Tahoma"/>
                <w:sz w:val="16"/>
                <w:szCs w:val="16"/>
                <w:lang w:eastAsia="it-IT"/>
              </w:rPr>
              <w:t>VIABILITA' ORDINARIA</w:t>
            </w:r>
          </w:p>
        </w:tc>
        <w:tc>
          <w:tcPr>
            <w:tcW w:w="552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Strade ordinarie in pianura e collina, escluse le oper</w:t>
            </w:r>
            <w:r>
              <w:rPr>
                <w:rFonts w:ascii="Tahoma" w:eastAsia="Times New Roman" w:hAnsi="Tahoma" w:cs="Tahoma"/>
                <w:sz w:val="16"/>
                <w:szCs w:val="16"/>
                <w:lang w:eastAsia="it-IT"/>
              </w:rPr>
              <w:t>e d'arte da compensarsi a parte -</w:t>
            </w:r>
            <w:r w:rsidRPr="00BA744F">
              <w:rPr>
                <w:rFonts w:ascii="Tahoma" w:eastAsia="Times New Roman" w:hAnsi="Tahoma" w:cs="Tahoma"/>
                <w:sz w:val="16"/>
                <w:szCs w:val="16"/>
                <w:lang w:eastAsia="it-IT"/>
              </w:rPr>
              <w:t xml:space="preserve"> Piste ciclabili</w:t>
            </w:r>
          </w:p>
        </w:tc>
        <w:tc>
          <w:tcPr>
            <w:tcW w:w="891"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982"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c>
          <w:tcPr>
            <w:tcW w:w="859"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11"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val="424"/>
        </w:trPr>
        <w:tc>
          <w:tcPr>
            <w:tcW w:w="1418" w:type="dxa"/>
            <w:vMerge/>
            <w:tcBorders>
              <w:top w:val="single" w:sz="4" w:space="0" w:color="auto"/>
              <w:left w:val="single" w:sz="4" w:space="0" w:color="auto"/>
              <w:bottom w:val="single" w:sz="4" w:space="0" w:color="auto"/>
              <w:right w:val="single" w:sz="4" w:space="0" w:color="auto"/>
            </w:tcBorders>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384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NAVIGAZIONE INTERNA</w:t>
            </w:r>
          </w:p>
        </w:tc>
        <w:tc>
          <w:tcPr>
            <w:tcW w:w="552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Opere di navigazione interna</w:t>
            </w:r>
          </w:p>
        </w:tc>
        <w:tc>
          <w:tcPr>
            <w:tcW w:w="891"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82"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859"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x</w:t>
            </w:r>
          </w:p>
        </w:tc>
        <w:tc>
          <w:tcPr>
            <w:tcW w:w="811"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r>
      <w:tr w:rsidR="00D92E5A" w:rsidRPr="00980F28" w:rsidTr="00D92E5A">
        <w:trPr>
          <w:trHeight w:val="900"/>
        </w:trPr>
        <w:tc>
          <w:tcPr>
            <w:tcW w:w="1418" w:type="dxa"/>
            <w:vMerge/>
            <w:tcBorders>
              <w:top w:val="single" w:sz="4" w:space="0" w:color="auto"/>
              <w:left w:val="single" w:sz="4" w:space="0" w:color="auto"/>
              <w:bottom w:val="single" w:sz="4" w:space="0" w:color="auto"/>
              <w:right w:val="single" w:sz="4" w:space="0" w:color="auto"/>
            </w:tcBorders>
            <w:vAlign w:val="center"/>
          </w:tcPr>
          <w:p w:rsidR="00D92E5A" w:rsidRPr="00BA744F" w:rsidRDefault="00D92E5A" w:rsidP="00D92E5A">
            <w:pPr>
              <w:spacing w:after="0" w:line="240" w:lineRule="auto"/>
              <w:rPr>
                <w:rFonts w:ascii="Tahoma" w:eastAsia="Times New Roman" w:hAnsi="Tahoma" w:cs="Tahoma"/>
                <w:sz w:val="16"/>
                <w:szCs w:val="16"/>
                <w:lang w:eastAsia="it-IT"/>
              </w:rPr>
            </w:pPr>
          </w:p>
        </w:tc>
        <w:tc>
          <w:tcPr>
            <w:tcW w:w="3842"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VIABILITA' SPECIALE</w:t>
            </w:r>
          </w:p>
        </w:tc>
        <w:tc>
          <w:tcPr>
            <w:tcW w:w="5529" w:type="dxa"/>
            <w:tcBorders>
              <w:top w:val="single" w:sz="4" w:space="0" w:color="auto"/>
              <w:left w:val="nil"/>
              <w:bottom w:val="single" w:sz="4" w:space="0" w:color="auto"/>
              <w:right w:val="single" w:sz="4" w:space="0" w:color="auto"/>
            </w:tcBorders>
            <w:shd w:val="clear" w:color="auto" w:fill="EEECE1" w:themeFill="background2"/>
            <w:vAlign w:val="center"/>
          </w:tcPr>
          <w:p w:rsidR="00D92E5A" w:rsidRPr="00BA744F" w:rsidRDefault="00D92E5A" w:rsidP="00D92E5A">
            <w:pPr>
              <w:spacing w:after="0" w:line="240" w:lineRule="auto"/>
              <w:rPr>
                <w:rFonts w:ascii="Tahoma" w:eastAsia="Times New Roman" w:hAnsi="Tahoma" w:cs="Tahoma"/>
                <w:sz w:val="16"/>
                <w:szCs w:val="16"/>
                <w:lang w:eastAsia="it-IT"/>
              </w:rPr>
            </w:pPr>
            <w:r w:rsidRPr="00BA744F">
              <w:rPr>
                <w:rFonts w:ascii="Tahoma" w:eastAsia="Times New Roman" w:hAnsi="Tahoma" w:cs="Tahoma"/>
                <w:sz w:val="16"/>
                <w:szCs w:val="16"/>
                <w:lang w:eastAsia="it-IT"/>
              </w:rPr>
              <w:t>Strade, linee tramviarie e ferrovie e strade ferrate con particolari difficoltà di studio escluse le opere d'arte e le stazioni, da compensarsi a parte.</w:t>
            </w:r>
            <w:r>
              <w:rPr>
                <w:rFonts w:ascii="Tahoma" w:eastAsia="Times New Roman" w:hAnsi="Tahoma" w:cs="Tahoma"/>
                <w:sz w:val="16"/>
                <w:szCs w:val="16"/>
                <w:lang w:eastAsia="it-IT"/>
              </w:rPr>
              <w:t xml:space="preserve"> - </w:t>
            </w:r>
            <w:r w:rsidRPr="00BA744F">
              <w:rPr>
                <w:rFonts w:ascii="Tahoma" w:eastAsia="Times New Roman" w:hAnsi="Tahoma" w:cs="Tahoma"/>
                <w:sz w:val="16"/>
                <w:szCs w:val="16"/>
                <w:lang w:eastAsia="it-IT"/>
              </w:rPr>
              <w:t>Impianti teleferici e funicolari</w:t>
            </w:r>
            <w:r>
              <w:rPr>
                <w:rFonts w:ascii="Tahoma" w:eastAsia="Times New Roman" w:hAnsi="Tahoma" w:cs="Tahoma"/>
                <w:sz w:val="16"/>
                <w:szCs w:val="16"/>
                <w:lang w:eastAsia="it-IT"/>
              </w:rPr>
              <w:t xml:space="preserve"> -</w:t>
            </w:r>
            <w:r w:rsidRPr="00BA744F">
              <w:rPr>
                <w:rFonts w:ascii="Tahoma" w:eastAsia="Times New Roman" w:hAnsi="Tahoma" w:cs="Tahoma"/>
                <w:sz w:val="16"/>
                <w:szCs w:val="16"/>
                <w:lang w:eastAsia="it-IT"/>
              </w:rPr>
              <w:t xml:space="preserve"> Piste aeroportuali e simili.</w:t>
            </w:r>
          </w:p>
        </w:tc>
        <w:tc>
          <w:tcPr>
            <w:tcW w:w="891"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982"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 </w:t>
            </w:r>
          </w:p>
        </w:tc>
        <w:tc>
          <w:tcPr>
            <w:tcW w:w="859"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p>
        </w:tc>
        <w:tc>
          <w:tcPr>
            <w:tcW w:w="811" w:type="dxa"/>
            <w:tcBorders>
              <w:top w:val="single" w:sz="4" w:space="0" w:color="auto"/>
              <w:left w:val="nil"/>
              <w:bottom w:val="single" w:sz="4" w:space="0" w:color="auto"/>
              <w:right w:val="single" w:sz="4" w:space="0" w:color="auto"/>
            </w:tcBorders>
            <w:shd w:val="clear" w:color="auto" w:fill="EEECE1" w:themeFill="background2"/>
            <w:noWrap/>
            <w:vAlign w:val="center"/>
          </w:tcPr>
          <w:p w:rsidR="00D92E5A" w:rsidRPr="00980F28" w:rsidRDefault="00D92E5A" w:rsidP="00D92E5A">
            <w:pPr>
              <w:spacing w:after="0" w:line="240" w:lineRule="auto"/>
              <w:jc w:val="center"/>
              <w:rPr>
                <w:rFonts w:ascii="Tahoma" w:eastAsia="Times New Roman" w:hAnsi="Tahoma" w:cs="Tahoma"/>
                <w:sz w:val="20"/>
                <w:szCs w:val="20"/>
                <w:lang w:eastAsia="it-IT"/>
              </w:rPr>
            </w:pPr>
            <w:r w:rsidRPr="00980F28">
              <w:rPr>
                <w:rFonts w:ascii="Tahoma" w:eastAsia="Times New Roman" w:hAnsi="Tahoma" w:cs="Tahoma"/>
                <w:sz w:val="20"/>
                <w:szCs w:val="20"/>
                <w:lang w:eastAsia="it-IT"/>
              </w:rPr>
              <w:t>x</w:t>
            </w:r>
          </w:p>
        </w:tc>
      </w:tr>
    </w:tbl>
    <w:p w:rsidR="00D92E5A" w:rsidRDefault="00D92E5A" w:rsidP="00D92E5A">
      <w:pPr>
        <w:spacing w:before="120" w:after="240" w:line="360" w:lineRule="auto"/>
        <w:rPr>
          <w:rFonts w:cs="Arial"/>
        </w:rPr>
      </w:pPr>
    </w:p>
    <w:p w:rsidR="00D92E5A" w:rsidRDefault="00D92E5A" w:rsidP="00D92E5A">
      <w:pPr>
        <w:spacing w:before="120" w:after="240" w:line="360" w:lineRule="auto"/>
        <w:rPr>
          <w:rFonts w:cs="Arial"/>
        </w:rPr>
        <w:sectPr w:rsidR="00D92E5A" w:rsidSect="00D92E5A">
          <w:headerReference w:type="even" r:id="rId11"/>
          <w:headerReference w:type="default" r:id="rId12"/>
          <w:pgSz w:w="16838" w:h="11906" w:orient="landscape" w:code="9"/>
          <w:pgMar w:top="567" w:right="1134" w:bottom="567" w:left="1418" w:header="284" w:footer="709" w:gutter="0"/>
          <w:cols w:space="708"/>
          <w:docGrid w:linePitch="360"/>
        </w:sectPr>
      </w:pPr>
    </w:p>
    <w:tbl>
      <w:tblPr>
        <w:tblW w:w="5000" w:type="pct"/>
        <w:tblCellMar>
          <w:left w:w="70" w:type="dxa"/>
          <w:right w:w="70" w:type="dxa"/>
        </w:tblCellMar>
        <w:tblLook w:val="0000" w:firstRow="0" w:lastRow="0" w:firstColumn="0" w:lastColumn="0" w:noHBand="0" w:noVBand="0"/>
      </w:tblPr>
      <w:tblGrid>
        <w:gridCol w:w="1683"/>
        <w:gridCol w:w="3660"/>
        <w:gridCol w:w="4435"/>
      </w:tblGrid>
      <w:tr w:rsidR="00E3787D" w:rsidRPr="00C513FD" w:rsidTr="00114E3F">
        <w:trPr>
          <w:trHeight w:val="397"/>
        </w:trPr>
        <w:tc>
          <w:tcPr>
            <w:tcW w:w="5000" w:type="pct"/>
            <w:gridSpan w:val="3"/>
            <w:tcBorders>
              <w:top w:val="single" w:sz="4" w:space="0" w:color="auto"/>
              <w:left w:val="single" w:sz="4" w:space="0" w:color="auto"/>
              <w:right w:val="single" w:sz="4" w:space="0" w:color="auto"/>
            </w:tcBorders>
            <w:shd w:val="clear" w:color="auto" w:fill="auto"/>
            <w:noWrap/>
            <w:vAlign w:val="center"/>
          </w:tcPr>
          <w:p w:rsidR="00E3787D" w:rsidRPr="001D0E9B" w:rsidRDefault="00E3787D" w:rsidP="00BF7D48">
            <w:pPr>
              <w:spacing w:after="0" w:line="240" w:lineRule="auto"/>
              <w:jc w:val="center"/>
              <w:rPr>
                <w:rFonts w:eastAsia="Times New Roman" w:cs="Arial"/>
                <w:b/>
                <w:color w:val="000000"/>
                <w:lang w:eastAsia="it-IT"/>
              </w:rPr>
            </w:pPr>
            <w:r w:rsidRPr="001D0E9B">
              <w:rPr>
                <w:rFonts w:eastAsia="Times New Roman" w:cs="Arial"/>
                <w:b/>
                <w:lang w:eastAsia="it-IT"/>
              </w:rPr>
              <w:lastRenderedPageBreak/>
              <w:t xml:space="preserve">ABACO n°2 </w:t>
            </w:r>
            <w:r w:rsidR="00BF7D48" w:rsidRPr="001D0E9B">
              <w:rPr>
                <w:rFonts w:eastAsia="Times New Roman" w:cs="Arial"/>
                <w:b/>
                <w:lang w:eastAsia="it-IT"/>
              </w:rPr>
              <w:t>“</w:t>
            </w:r>
            <w:r w:rsidR="00BF7D48" w:rsidRPr="001D0E9B">
              <w:rPr>
                <w:rFonts w:cs="Arial"/>
                <w:b/>
              </w:rPr>
              <w:t>ulteriori condizioni derivanti dal contesto”</w:t>
            </w:r>
          </w:p>
        </w:tc>
      </w:tr>
      <w:tr w:rsidR="00E3787D" w:rsidRPr="00C513FD" w:rsidTr="001D0E9B">
        <w:trPr>
          <w:trHeight w:val="425"/>
        </w:trPr>
        <w:tc>
          <w:tcPr>
            <w:tcW w:w="861" w:type="pct"/>
            <w:tcBorders>
              <w:top w:val="single" w:sz="4" w:space="0" w:color="auto"/>
              <w:left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p>
        </w:tc>
        <w:tc>
          <w:tcPr>
            <w:tcW w:w="1872" w:type="pct"/>
            <w:tcBorders>
              <w:top w:val="single" w:sz="4" w:space="0" w:color="auto"/>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r w:rsidRPr="00C513FD">
              <w:rPr>
                <w:rFonts w:eastAsia="Times New Roman" w:cs="Arial"/>
                <w:color w:val="000000"/>
                <w:sz w:val="20"/>
                <w:szCs w:val="20"/>
                <w:lang w:eastAsia="it-IT"/>
              </w:rPr>
              <w:t>condizioni di aggravio della prestazione</w:t>
            </w:r>
          </w:p>
        </w:tc>
        <w:tc>
          <w:tcPr>
            <w:tcW w:w="2268" w:type="pct"/>
            <w:tcBorders>
              <w:top w:val="single" w:sz="4" w:space="0" w:color="auto"/>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r w:rsidRPr="00C513FD">
              <w:rPr>
                <w:rFonts w:eastAsia="Times New Roman" w:cs="Arial"/>
                <w:color w:val="000000"/>
                <w:sz w:val="20"/>
                <w:szCs w:val="20"/>
                <w:lang w:eastAsia="it-IT"/>
              </w:rPr>
              <w:t>condizioni di semplificazione della prestazione</w:t>
            </w:r>
          </w:p>
        </w:tc>
      </w:tr>
      <w:tr w:rsidR="00E3787D" w:rsidRPr="00C513FD" w:rsidTr="001D0E9B">
        <w:trPr>
          <w:trHeight w:val="591"/>
        </w:trPr>
        <w:tc>
          <w:tcPr>
            <w:tcW w:w="861" w:type="pct"/>
            <w:tcBorders>
              <w:top w:val="nil"/>
              <w:left w:val="single" w:sz="4" w:space="0" w:color="auto"/>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b/>
                <w:color w:val="000000"/>
                <w:sz w:val="20"/>
                <w:szCs w:val="20"/>
                <w:lang w:eastAsia="it-IT"/>
              </w:rPr>
            </w:pPr>
            <w:r w:rsidRPr="00C513FD">
              <w:rPr>
                <w:rFonts w:eastAsia="Times New Roman" w:cs="Arial"/>
                <w:b/>
                <w:color w:val="000000"/>
                <w:sz w:val="20"/>
                <w:szCs w:val="20"/>
                <w:lang w:eastAsia="it-IT"/>
              </w:rPr>
              <w:t>aumento da 0% a 10%</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b/>
                <w:color w:val="000000"/>
                <w:sz w:val="20"/>
                <w:szCs w:val="20"/>
                <w:lang w:eastAsia="it-IT"/>
              </w:rPr>
            </w:pPr>
            <w:r w:rsidRPr="00C513FD">
              <w:rPr>
                <w:rFonts w:eastAsia="Times New Roman" w:cs="Arial"/>
                <w:b/>
                <w:color w:val="000000"/>
                <w:sz w:val="20"/>
                <w:szCs w:val="20"/>
                <w:lang w:eastAsia="it-IT"/>
              </w:rPr>
              <w:t>riduzione da 0% a -10%</w:t>
            </w:r>
          </w:p>
        </w:tc>
      </w:tr>
      <w:tr w:rsidR="00E3787D" w:rsidRPr="00C513FD" w:rsidTr="001D0E9B">
        <w:trPr>
          <w:trHeight w:val="325"/>
        </w:trPr>
        <w:tc>
          <w:tcPr>
            <w:tcW w:w="861" w:type="pct"/>
            <w:vMerge w:val="restart"/>
            <w:tcBorders>
              <w:top w:val="nil"/>
              <w:left w:val="single" w:sz="4" w:space="0" w:color="auto"/>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condizioni locali</w:t>
            </w: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intervento in zone densamente abitate</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p>
        </w:tc>
      </w:tr>
      <w:tr w:rsidR="00E3787D" w:rsidRPr="00C513FD" w:rsidTr="001D0E9B">
        <w:trPr>
          <w:trHeight w:val="567"/>
        </w:trPr>
        <w:tc>
          <w:tcPr>
            <w:tcW w:w="861" w:type="pct"/>
            <w:vMerge/>
            <w:tcBorders>
              <w:top w:val="nil"/>
              <w:left w:val="single" w:sz="4" w:space="0" w:color="auto"/>
              <w:bottom w:val="single" w:sz="4" w:space="0" w:color="auto"/>
              <w:right w:val="single" w:sz="4" w:space="0" w:color="auto"/>
            </w:tcBorders>
            <w:vAlign w:val="center"/>
          </w:tcPr>
          <w:p w:rsidR="00E3787D" w:rsidRPr="00C513FD" w:rsidRDefault="00E3787D" w:rsidP="001D0E9B">
            <w:pPr>
              <w:spacing w:after="0" w:line="240" w:lineRule="auto"/>
              <w:rPr>
                <w:rFonts w:eastAsia="Times New Roman" w:cs="Arial"/>
                <w:color w:val="000000"/>
                <w:sz w:val="20"/>
                <w:szCs w:val="20"/>
                <w:lang w:eastAsia="it-IT"/>
              </w:rPr>
            </w:pP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intervento in condizioni di difficile accessibilità ai luoghi</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p>
        </w:tc>
      </w:tr>
      <w:tr w:rsidR="00E3787D" w:rsidRPr="00C513FD" w:rsidTr="001D0E9B">
        <w:trPr>
          <w:trHeight w:val="409"/>
        </w:trPr>
        <w:tc>
          <w:tcPr>
            <w:tcW w:w="861" w:type="pct"/>
            <w:vMerge/>
            <w:tcBorders>
              <w:top w:val="nil"/>
              <w:left w:val="single" w:sz="4" w:space="0" w:color="auto"/>
              <w:bottom w:val="single" w:sz="4" w:space="0" w:color="auto"/>
              <w:right w:val="single" w:sz="4" w:space="0" w:color="auto"/>
            </w:tcBorders>
            <w:vAlign w:val="center"/>
          </w:tcPr>
          <w:p w:rsidR="00E3787D" w:rsidRPr="00C513FD" w:rsidRDefault="00E3787D" w:rsidP="001D0E9B">
            <w:pPr>
              <w:spacing w:after="0" w:line="240" w:lineRule="auto"/>
              <w:rPr>
                <w:rFonts w:eastAsia="Times New Roman" w:cs="Arial"/>
                <w:color w:val="000000"/>
                <w:sz w:val="20"/>
                <w:szCs w:val="20"/>
                <w:lang w:eastAsia="it-IT"/>
              </w:rPr>
            </w:pP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presenza di particolari vincoli ambientali</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p>
        </w:tc>
      </w:tr>
      <w:tr w:rsidR="00E3787D" w:rsidRPr="00C513FD" w:rsidTr="001D0E9B">
        <w:trPr>
          <w:trHeight w:val="416"/>
        </w:trPr>
        <w:tc>
          <w:tcPr>
            <w:tcW w:w="861" w:type="pct"/>
            <w:vMerge/>
            <w:tcBorders>
              <w:top w:val="nil"/>
              <w:left w:val="single" w:sz="4" w:space="0" w:color="auto"/>
              <w:bottom w:val="single" w:sz="4" w:space="0" w:color="auto"/>
              <w:right w:val="single" w:sz="4" w:space="0" w:color="auto"/>
            </w:tcBorders>
            <w:vAlign w:val="center"/>
          </w:tcPr>
          <w:p w:rsidR="00E3787D" w:rsidRPr="00C513FD" w:rsidRDefault="00E3787D" w:rsidP="001D0E9B">
            <w:pPr>
              <w:spacing w:after="0" w:line="240" w:lineRule="auto"/>
              <w:rPr>
                <w:rFonts w:eastAsia="Times New Roman" w:cs="Arial"/>
                <w:color w:val="000000"/>
                <w:sz w:val="20"/>
                <w:szCs w:val="20"/>
                <w:lang w:eastAsia="it-IT"/>
              </w:rPr>
            </w:pP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condizioni climatiche particolari</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p>
        </w:tc>
      </w:tr>
      <w:tr w:rsidR="00E3787D" w:rsidRPr="00C513FD" w:rsidTr="001D0E9B">
        <w:trPr>
          <w:trHeight w:val="567"/>
        </w:trPr>
        <w:tc>
          <w:tcPr>
            <w:tcW w:w="861" w:type="pct"/>
            <w:vMerge/>
            <w:tcBorders>
              <w:top w:val="nil"/>
              <w:left w:val="single" w:sz="4" w:space="0" w:color="auto"/>
              <w:bottom w:val="single" w:sz="4" w:space="0" w:color="auto"/>
              <w:right w:val="single" w:sz="4" w:space="0" w:color="auto"/>
            </w:tcBorders>
            <w:vAlign w:val="center"/>
          </w:tcPr>
          <w:p w:rsidR="00E3787D" w:rsidRPr="00C513FD" w:rsidRDefault="00E3787D" w:rsidP="001D0E9B">
            <w:pPr>
              <w:spacing w:after="0" w:line="240" w:lineRule="auto"/>
              <w:rPr>
                <w:rFonts w:eastAsia="Times New Roman" w:cs="Arial"/>
                <w:color w:val="000000"/>
                <w:sz w:val="20"/>
                <w:szCs w:val="20"/>
                <w:lang w:eastAsia="it-IT"/>
              </w:rPr>
            </w:pP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condizioni  topografiche ed orografiche speciali</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p>
        </w:tc>
      </w:tr>
      <w:tr w:rsidR="00E3787D" w:rsidRPr="00C513FD" w:rsidTr="001D0E9B">
        <w:trPr>
          <w:trHeight w:val="567"/>
        </w:trPr>
        <w:tc>
          <w:tcPr>
            <w:tcW w:w="861" w:type="pct"/>
            <w:vMerge/>
            <w:tcBorders>
              <w:top w:val="nil"/>
              <w:left w:val="single" w:sz="4" w:space="0" w:color="auto"/>
              <w:bottom w:val="single" w:sz="4" w:space="0" w:color="auto"/>
              <w:right w:val="single" w:sz="4" w:space="0" w:color="auto"/>
            </w:tcBorders>
            <w:vAlign w:val="center"/>
          </w:tcPr>
          <w:p w:rsidR="00E3787D" w:rsidRPr="00C513FD" w:rsidRDefault="00E3787D" w:rsidP="001D0E9B">
            <w:pPr>
              <w:spacing w:after="0" w:line="240" w:lineRule="auto"/>
              <w:rPr>
                <w:rFonts w:eastAsia="Times New Roman" w:cs="Arial"/>
                <w:color w:val="000000"/>
                <w:sz w:val="20"/>
                <w:szCs w:val="20"/>
                <w:lang w:eastAsia="it-IT"/>
              </w:rPr>
            </w:pP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interventi di trasformazione su opere esistenti</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p>
        </w:tc>
      </w:tr>
      <w:tr w:rsidR="00E3787D" w:rsidRPr="00C513FD" w:rsidTr="001D0E9B">
        <w:trPr>
          <w:trHeight w:val="567"/>
        </w:trPr>
        <w:tc>
          <w:tcPr>
            <w:tcW w:w="861" w:type="pct"/>
            <w:vMerge w:val="restart"/>
            <w:tcBorders>
              <w:top w:val="nil"/>
              <w:left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condizioni organizzative</w:t>
            </w: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prestazione svolta con urgenza</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documentazione fornita dal committente</w:t>
            </w:r>
          </w:p>
        </w:tc>
      </w:tr>
      <w:tr w:rsidR="00E3787D" w:rsidRPr="00C513FD" w:rsidTr="001D0E9B">
        <w:trPr>
          <w:trHeight w:val="567"/>
        </w:trPr>
        <w:tc>
          <w:tcPr>
            <w:tcW w:w="861" w:type="pct"/>
            <w:vMerge/>
            <w:tcBorders>
              <w:left w:val="single" w:sz="4" w:space="0" w:color="auto"/>
              <w:right w:val="single" w:sz="4" w:space="0" w:color="auto"/>
            </w:tcBorders>
            <w:shd w:val="clear" w:color="auto" w:fill="auto"/>
            <w:vAlign w:val="center"/>
          </w:tcPr>
          <w:p w:rsidR="00E3787D" w:rsidRPr="00C513FD" w:rsidRDefault="00E3787D" w:rsidP="001D0E9B">
            <w:pPr>
              <w:spacing w:after="0" w:line="240" w:lineRule="auto"/>
              <w:rPr>
                <w:rFonts w:eastAsia="Times New Roman" w:cs="Arial"/>
                <w:color w:val="000000"/>
                <w:sz w:val="20"/>
                <w:szCs w:val="20"/>
                <w:lang w:eastAsia="it-IT"/>
              </w:rPr>
            </w:pP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esecuzione dei lavori in economia</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esecuzione delle opere con unico contraente</w:t>
            </w:r>
          </w:p>
        </w:tc>
      </w:tr>
      <w:tr w:rsidR="00E3787D" w:rsidRPr="00C513FD" w:rsidTr="001D0E9B">
        <w:trPr>
          <w:trHeight w:val="567"/>
        </w:trPr>
        <w:tc>
          <w:tcPr>
            <w:tcW w:w="861" w:type="pct"/>
            <w:vMerge/>
            <w:tcBorders>
              <w:left w:val="single" w:sz="4" w:space="0" w:color="auto"/>
              <w:right w:val="single" w:sz="4" w:space="0" w:color="auto"/>
            </w:tcBorders>
            <w:shd w:val="clear" w:color="auto" w:fill="auto"/>
            <w:vAlign w:val="center"/>
          </w:tcPr>
          <w:p w:rsidR="00E3787D" w:rsidRPr="00C513FD" w:rsidRDefault="00E3787D" w:rsidP="001D0E9B">
            <w:pPr>
              <w:spacing w:after="0" w:line="240" w:lineRule="auto"/>
              <w:rPr>
                <w:rFonts w:eastAsia="Times New Roman" w:cs="Arial"/>
                <w:color w:val="000000"/>
                <w:sz w:val="20"/>
                <w:szCs w:val="20"/>
                <w:lang w:eastAsia="it-IT"/>
              </w:rPr>
            </w:pP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esecuzione dell'opera per lotti</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affidamento di incarico completo di progettazione e direzione lavori</w:t>
            </w:r>
          </w:p>
        </w:tc>
      </w:tr>
      <w:tr w:rsidR="00E3787D" w:rsidRPr="00C513FD" w:rsidTr="001D0E9B">
        <w:trPr>
          <w:trHeight w:val="567"/>
        </w:trPr>
        <w:tc>
          <w:tcPr>
            <w:tcW w:w="861" w:type="pct"/>
            <w:vMerge/>
            <w:tcBorders>
              <w:left w:val="single" w:sz="4" w:space="0" w:color="auto"/>
              <w:bottom w:val="single" w:sz="4" w:space="0" w:color="auto"/>
              <w:right w:val="single" w:sz="4" w:space="0" w:color="auto"/>
            </w:tcBorders>
            <w:shd w:val="clear" w:color="auto" w:fill="auto"/>
            <w:vAlign w:val="center"/>
          </w:tcPr>
          <w:p w:rsidR="00E3787D" w:rsidRPr="00C513FD" w:rsidRDefault="00E3787D" w:rsidP="001D0E9B">
            <w:pPr>
              <w:spacing w:after="0" w:line="240" w:lineRule="auto"/>
              <w:rPr>
                <w:rFonts w:eastAsia="Times New Roman" w:cs="Arial"/>
                <w:color w:val="000000"/>
                <w:sz w:val="20"/>
                <w:szCs w:val="20"/>
                <w:lang w:eastAsia="it-IT"/>
              </w:rPr>
            </w:pP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intervento su edifici in esercizio</w:t>
            </w: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p>
        </w:tc>
      </w:tr>
      <w:tr w:rsidR="00E3787D" w:rsidRPr="00C513FD" w:rsidTr="001D0E9B">
        <w:trPr>
          <w:trHeight w:val="567"/>
        </w:trPr>
        <w:tc>
          <w:tcPr>
            <w:tcW w:w="861" w:type="pct"/>
            <w:tcBorders>
              <w:top w:val="nil"/>
              <w:left w:val="single" w:sz="4" w:space="0" w:color="auto"/>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condizioni tipologiche</w:t>
            </w:r>
          </w:p>
        </w:tc>
        <w:tc>
          <w:tcPr>
            <w:tcW w:w="1872"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jc w:val="center"/>
              <w:rPr>
                <w:rFonts w:eastAsia="Times New Roman" w:cs="Arial"/>
                <w:color w:val="000000"/>
                <w:sz w:val="20"/>
                <w:szCs w:val="20"/>
                <w:lang w:eastAsia="it-IT"/>
              </w:rPr>
            </w:pPr>
          </w:p>
        </w:tc>
        <w:tc>
          <w:tcPr>
            <w:tcW w:w="2268" w:type="pct"/>
            <w:tcBorders>
              <w:top w:val="nil"/>
              <w:left w:val="nil"/>
              <w:bottom w:val="single" w:sz="4" w:space="0" w:color="auto"/>
              <w:right w:val="single" w:sz="4" w:space="0" w:color="auto"/>
            </w:tcBorders>
            <w:shd w:val="clear" w:color="auto" w:fill="auto"/>
            <w:noWrap/>
            <w:vAlign w:val="center"/>
          </w:tcPr>
          <w:p w:rsidR="00E3787D" w:rsidRPr="00C513FD" w:rsidRDefault="00E3787D" w:rsidP="001D0E9B">
            <w:pPr>
              <w:spacing w:after="0" w:line="240" w:lineRule="auto"/>
              <w:rPr>
                <w:rFonts w:eastAsia="Times New Roman" w:cs="Arial"/>
                <w:color w:val="000000"/>
                <w:sz w:val="20"/>
                <w:szCs w:val="20"/>
                <w:lang w:eastAsia="it-IT"/>
              </w:rPr>
            </w:pPr>
            <w:r w:rsidRPr="00C513FD">
              <w:rPr>
                <w:rFonts w:eastAsia="Times New Roman" w:cs="Arial"/>
                <w:color w:val="000000"/>
                <w:sz w:val="20"/>
                <w:szCs w:val="20"/>
                <w:lang w:eastAsia="it-IT"/>
              </w:rPr>
              <w:t>elementi di ripetitività progettuale tipologica planimetrica</w:t>
            </w:r>
          </w:p>
        </w:tc>
      </w:tr>
    </w:tbl>
    <w:p w:rsidR="000E0245" w:rsidRDefault="00E3787D" w:rsidP="00414ABF">
      <w:pPr>
        <w:rPr>
          <w:rFonts w:cs="Arial"/>
          <w:sz w:val="20"/>
          <w:szCs w:val="20"/>
        </w:rPr>
      </w:pPr>
      <w:r w:rsidRPr="00C513FD">
        <w:rPr>
          <w:rFonts w:cs="Arial"/>
          <w:sz w:val="20"/>
          <w:szCs w:val="20"/>
        </w:rPr>
        <w:t>Gli incrementi o le riduzioni si applicano singolarmente al compenso base e non si moltiplicano tra loro</w:t>
      </w:r>
      <w:r>
        <w:rPr>
          <w:rFonts w:cs="Arial"/>
          <w:sz w:val="20"/>
          <w:szCs w:val="20"/>
        </w:rPr>
        <w:t>.</w:t>
      </w:r>
    </w:p>
    <w:p w:rsidR="00303B64" w:rsidRDefault="00303B64" w:rsidP="00414ABF">
      <w:pPr>
        <w:rPr>
          <w:rFonts w:cs="Arial"/>
          <w:sz w:val="20"/>
          <w:szCs w:val="20"/>
        </w:rPr>
        <w:sectPr w:rsidR="00303B64" w:rsidSect="000E5B3E">
          <w:footerReference w:type="even" r:id="rId13"/>
          <w:footerReference w:type="default" r:id="rId14"/>
          <w:pgSz w:w="11906" w:h="16838"/>
          <w:pgMar w:top="1417" w:right="1134" w:bottom="1134" w:left="1134" w:header="709" w:footer="709" w:gutter="0"/>
          <w:cols w:space="708"/>
          <w:docGrid w:linePitch="360"/>
        </w:sectPr>
      </w:pPr>
    </w:p>
    <w:tbl>
      <w:tblPr>
        <w:tblW w:w="15132" w:type="dxa"/>
        <w:tblInd w:w="212" w:type="dxa"/>
        <w:tblCellMar>
          <w:left w:w="70" w:type="dxa"/>
          <w:right w:w="70" w:type="dxa"/>
        </w:tblCellMar>
        <w:tblLook w:val="00A0" w:firstRow="1" w:lastRow="0" w:firstColumn="1" w:lastColumn="0" w:noHBand="0" w:noVBand="0"/>
      </w:tblPr>
      <w:tblGrid>
        <w:gridCol w:w="2410"/>
        <w:gridCol w:w="388"/>
        <w:gridCol w:w="5433"/>
        <w:gridCol w:w="1107"/>
        <w:gridCol w:w="1133"/>
        <w:gridCol w:w="1132"/>
        <w:gridCol w:w="1132"/>
        <w:gridCol w:w="1134"/>
        <w:gridCol w:w="1263"/>
      </w:tblGrid>
      <w:tr w:rsidR="00303B64" w:rsidRPr="00303B64" w:rsidTr="00303B64">
        <w:trPr>
          <w:trHeight w:val="397"/>
        </w:trPr>
        <w:tc>
          <w:tcPr>
            <w:tcW w:w="15132" w:type="dxa"/>
            <w:gridSpan w:val="9"/>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875F3B">
            <w:pPr>
              <w:spacing w:after="0" w:line="240" w:lineRule="auto"/>
              <w:jc w:val="center"/>
              <w:rPr>
                <w:rFonts w:eastAsia="Times New Roman" w:cs="Arial"/>
                <w:b/>
                <w:sz w:val="14"/>
                <w:szCs w:val="14"/>
                <w:lang w:eastAsia="it-IT"/>
              </w:rPr>
            </w:pPr>
            <w:r w:rsidRPr="00303B64">
              <w:rPr>
                <w:rFonts w:eastAsia="Times New Roman" w:cs="Arial"/>
                <w:b/>
                <w:sz w:val="18"/>
                <w:szCs w:val="18"/>
              </w:rPr>
              <w:lastRenderedPageBreak/>
              <w:t>ABACO n°3 “</w:t>
            </w:r>
            <w:r w:rsidR="00875F3B" w:rsidRPr="00303B64">
              <w:rPr>
                <w:rFonts w:eastAsia="Times New Roman" w:cs="Arial"/>
                <w:b/>
                <w:sz w:val="18"/>
                <w:szCs w:val="18"/>
              </w:rPr>
              <w:t>parametro (</w:t>
            </w:r>
            <w:r w:rsidR="00875F3B">
              <w:rPr>
                <w:rFonts w:eastAsia="Times New Roman" w:cs="Arial"/>
                <w:b/>
                <w:sz w:val="18"/>
                <w:szCs w:val="18"/>
              </w:rPr>
              <w:t>Q</w:t>
            </w:r>
            <w:r w:rsidR="00875F3B" w:rsidRPr="00303B64">
              <w:rPr>
                <w:rFonts w:eastAsia="Times New Roman" w:cs="Arial"/>
                <w:b/>
                <w:sz w:val="18"/>
                <w:szCs w:val="18"/>
              </w:rPr>
              <w:t>) per la determinazione del costo delle  singole prestazioni</w:t>
            </w:r>
            <w:r w:rsidR="00875F3B">
              <w:rPr>
                <w:rFonts w:eastAsia="Times New Roman" w:cs="Arial"/>
                <w:b/>
                <w:sz w:val="18"/>
                <w:szCs w:val="18"/>
              </w:rPr>
              <w:t>”</w:t>
            </w:r>
          </w:p>
        </w:tc>
      </w:tr>
      <w:tr w:rsidR="00303B64" w:rsidRPr="00303B64" w:rsidTr="00303B64">
        <w:trPr>
          <w:trHeight w:hRule="exact" w:val="397"/>
        </w:trPr>
        <w:tc>
          <w:tcPr>
            <w:tcW w:w="2410" w:type="dxa"/>
            <w:tcBorders>
              <w:top w:val="single" w:sz="4" w:space="0" w:color="auto"/>
              <w:left w:val="single" w:sz="4" w:space="0" w:color="auto"/>
              <w:bottom w:val="single" w:sz="4" w:space="0" w:color="auto"/>
              <w:right w:val="single" w:sz="6" w:space="0" w:color="auto"/>
            </w:tcBorders>
            <w:vAlign w:val="center"/>
            <w:hideMark/>
          </w:tcPr>
          <w:p w:rsidR="00303B64" w:rsidRPr="00303B64" w:rsidRDefault="00303B64" w:rsidP="00303B64">
            <w:pPr>
              <w:spacing w:after="0" w:line="240" w:lineRule="auto"/>
              <w:jc w:val="center"/>
              <w:rPr>
                <w:rFonts w:eastAsia="Times New Roman" w:cs="Arial"/>
                <w:b/>
                <w:sz w:val="14"/>
                <w:szCs w:val="14"/>
                <w:lang w:eastAsia="it-IT"/>
              </w:rPr>
            </w:pPr>
            <w:r w:rsidRPr="00303B64">
              <w:rPr>
                <w:rFonts w:eastAsia="Times New Roman" w:cs="Arial"/>
                <w:b/>
                <w:sz w:val="14"/>
                <w:szCs w:val="14"/>
                <w:lang w:eastAsia="it-IT"/>
              </w:rPr>
              <w:t>FASI PRESTAZIONALI</w:t>
            </w:r>
          </w:p>
        </w:tc>
        <w:tc>
          <w:tcPr>
            <w:tcW w:w="5821" w:type="dxa"/>
            <w:gridSpan w:val="2"/>
            <w:tcBorders>
              <w:top w:val="single" w:sz="4" w:space="0" w:color="auto"/>
              <w:left w:val="single" w:sz="6" w:space="0" w:color="auto"/>
              <w:bottom w:val="single" w:sz="4" w:space="0" w:color="auto"/>
              <w:right w:val="single" w:sz="6" w:space="0" w:color="auto"/>
            </w:tcBorders>
            <w:vAlign w:val="center"/>
            <w:hideMark/>
          </w:tcPr>
          <w:p w:rsidR="00303B64" w:rsidRPr="00303B64" w:rsidRDefault="00303B64" w:rsidP="00303B64">
            <w:pPr>
              <w:spacing w:after="0" w:line="240" w:lineRule="auto"/>
              <w:jc w:val="center"/>
              <w:rPr>
                <w:rFonts w:eastAsia="Times New Roman" w:cs="Arial"/>
                <w:b/>
                <w:sz w:val="14"/>
                <w:szCs w:val="14"/>
                <w:lang w:eastAsia="it-IT"/>
              </w:rPr>
            </w:pPr>
            <w:r w:rsidRPr="00303B64">
              <w:rPr>
                <w:rFonts w:eastAsia="Times New Roman" w:cs="Arial"/>
                <w:b/>
                <w:sz w:val="14"/>
                <w:szCs w:val="14"/>
                <w:lang w:eastAsia="it-IT"/>
              </w:rPr>
              <w:t>DESCRIZONE SINGOLE PRESTAZONI</w:t>
            </w:r>
          </w:p>
        </w:tc>
        <w:tc>
          <w:tcPr>
            <w:tcW w:w="6901" w:type="dxa"/>
            <w:gridSpan w:val="6"/>
            <w:tcBorders>
              <w:top w:val="single" w:sz="4" w:space="0" w:color="auto"/>
              <w:left w:val="single" w:sz="6" w:space="0" w:color="auto"/>
              <w:bottom w:val="single" w:sz="4" w:space="0" w:color="auto"/>
              <w:right w:val="single" w:sz="4" w:space="0" w:color="auto"/>
            </w:tcBorders>
            <w:vAlign w:val="center"/>
            <w:hideMark/>
          </w:tcPr>
          <w:p w:rsidR="00303B64" w:rsidRPr="00303B64" w:rsidRDefault="00303B64" w:rsidP="00303B64">
            <w:pPr>
              <w:spacing w:after="0" w:line="240" w:lineRule="auto"/>
              <w:jc w:val="center"/>
              <w:rPr>
                <w:rFonts w:eastAsia="Times New Roman" w:cs="Arial"/>
                <w:b/>
                <w:sz w:val="14"/>
                <w:szCs w:val="14"/>
                <w:lang w:eastAsia="it-IT"/>
              </w:rPr>
            </w:pPr>
            <w:r w:rsidRPr="00303B64">
              <w:rPr>
                <w:rFonts w:eastAsia="Times New Roman" w:cs="Arial"/>
                <w:b/>
                <w:sz w:val="14"/>
                <w:szCs w:val="14"/>
                <w:lang w:eastAsia="it-IT"/>
              </w:rPr>
              <w:t>CATEGORIE</w:t>
            </w:r>
          </w:p>
        </w:tc>
      </w:tr>
      <w:tr w:rsidR="00303B64" w:rsidRPr="00303B64" w:rsidTr="00303B64">
        <w:trPr>
          <w:trHeight w:hRule="exact" w:val="397"/>
        </w:trPr>
        <w:tc>
          <w:tcPr>
            <w:tcW w:w="2410" w:type="dxa"/>
            <w:tcBorders>
              <w:top w:val="single" w:sz="4" w:space="0" w:color="auto"/>
              <w:left w:val="single" w:sz="4" w:space="0" w:color="auto"/>
              <w:bottom w:val="single" w:sz="4" w:space="0" w:color="auto"/>
              <w:right w:val="single" w:sz="6" w:space="0" w:color="auto"/>
            </w:tcBorders>
            <w:vAlign w:val="center"/>
          </w:tcPr>
          <w:p w:rsidR="00303B64" w:rsidRPr="00303B64" w:rsidRDefault="00303B64" w:rsidP="00303B64">
            <w:pPr>
              <w:spacing w:after="0" w:line="240" w:lineRule="auto"/>
              <w:rPr>
                <w:rFonts w:eastAsia="Times New Roman" w:cs="Arial"/>
                <w:sz w:val="12"/>
                <w:szCs w:val="12"/>
                <w:lang w:eastAsia="it-IT"/>
              </w:rPr>
            </w:pPr>
          </w:p>
        </w:tc>
        <w:tc>
          <w:tcPr>
            <w:tcW w:w="5821" w:type="dxa"/>
            <w:gridSpan w:val="2"/>
            <w:tcBorders>
              <w:top w:val="single" w:sz="4" w:space="0" w:color="auto"/>
              <w:left w:val="single" w:sz="6" w:space="0" w:color="auto"/>
              <w:bottom w:val="single" w:sz="4" w:space="0" w:color="auto"/>
              <w:right w:val="single" w:sz="6" w:space="0" w:color="auto"/>
            </w:tcBorders>
            <w:vAlign w:val="center"/>
          </w:tcPr>
          <w:p w:rsidR="00303B64" w:rsidRPr="00303B64" w:rsidRDefault="00303B64" w:rsidP="00303B64">
            <w:pPr>
              <w:spacing w:after="0" w:line="240" w:lineRule="auto"/>
              <w:rPr>
                <w:rFonts w:eastAsia="Times New Roman" w:cs="Arial"/>
                <w:sz w:val="14"/>
                <w:szCs w:val="14"/>
                <w:lang w:eastAsia="it-IT"/>
              </w:rPr>
            </w:pPr>
          </w:p>
        </w:tc>
        <w:tc>
          <w:tcPr>
            <w:tcW w:w="1107" w:type="dxa"/>
            <w:tcBorders>
              <w:top w:val="single" w:sz="4" w:space="0" w:color="auto"/>
              <w:left w:val="single" w:sz="6" w:space="0" w:color="auto"/>
              <w:bottom w:val="single" w:sz="4" w:space="0" w:color="auto"/>
              <w:right w:val="single" w:sz="6" w:space="0" w:color="auto"/>
            </w:tcBorders>
            <w:vAlign w:val="center"/>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t>EDILIZIA</w:t>
            </w:r>
          </w:p>
        </w:tc>
        <w:tc>
          <w:tcPr>
            <w:tcW w:w="1133" w:type="dxa"/>
            <w:tcBorders>
              <w:top w:val="single" w:sz="4" w:space="0" w:color="auto"/>
              <w:left w:val="single" w:sz="6" w:space="0" w:color="auto"/>
              <w:bottom w:val="single" w:sz="4" w:space="0" w:color="auto"/>
              <w:right w:val="single" w:sz="6" w:space="0" w:color="auto"/>
            </w:tcBorders>
            <w:vAlign w:val="center"/>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t>STRUTTURE</w:t>
            </w:r>
          </w:p>
        </w:tc>
        <w:tc>
          <w:tcPr>
            <w:tcW w:w="1132" w:type="dxa"/>
            <w:tcBorders>
              <w:top w:val="single" w:sz="4" w:space="0" w:color="auto"/>
              <w:left w:val="single" w:sz="6" w:space="0" w:color="auto"/>
              <w:bottom w:val="single" w:sz="4" w:space="0" w:color="auto"/>
              <w:right w:val="single" w:sz="6" w:space="0" w:color="auto"/>
            </w:tcBorders>
            <w:vAlign w:val="center"/>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t>VIABILITA’</w:t>
            </w:r>
          </w:p>
        </w:tc>
        <w:tc>
          <w:tcPr>
            <w:tcW w:w="1132" w:type="dxa"/>
            <w:tcBorders>
              <w:top w:val="single" w:sz="4" w:space="0" w:color="auto"/>
              <w:left w:val="single" w:sz="6" w:space="0" w:color="auto"/>
              <w:bottom w:val="single" w:sz="4" w:space="0" w:color="auto"/>
              <w:right w:val="single" w:sz="6" w:space="0" w:color="auto"/>
            </w:tcBorders>
            <w:vAlign w:val="center"/>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t>IMPIANTI</w:t>
            </w:r>
          </w:p>
        </w:tc>
        <w:tc>
          <w:tcPr>
            <w:tcW w:w="1134" w:type="dxa"/>
            <w:tcBorders>
              <w:top w:val="single" w:sz="4" w:space="0" w:color="auto"/>
              <w:left w:val="single" w:sz="6" w:space="0" w:color="auto"/>
              <w:bottom w:val="single" w:sz="4" w:space="0" w:color="auto"/>
              <w:right w:val="single" w:sz="6" w:space="0" w:color="auto"/>
            </w:tcBorders>
            <w:vAlign w:val="center"/>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t>IDRAULICA</w:t>
            </w:r>
          </w:p>
        </w:tc>
        <w:tc>
          <w:tcPr>
            <w:tcW w:w="1263" w:type="dxa"/>
            <w:tcBorders>
              <w:top w:val="single" w:sz="4" w:space="0" w:color="auto"/>
              <w:left w:val="single" w:sz="6" w:space="0" w:color="auto"/>
              <w:bottom w:val="single" w:sz="4" w:space="0" w:color="auto"/>
              <w:right w:val="single" w:sz="4" w:space="0" w:color="auto"/>
            </w:tcBorders>
            <w:vAlign w:val="center"/>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t>ALTRE</w:t>
            </w:r>
          </w:p>
        </w:tc>
      </w:tr>
      <w:tr w:rsidR="00303B64" w:rsidRPr="00303B64" w:rsidTr="00A62752">
        <w:trPr>
          <w:trHeight w:hRule="exact" w:val="340"/>
        </w:trPr>
        <w:tc>
          <w:tcPr>
            <w:tcW w:w="2410" w:type="dxa"/>
            <w:vMerge w:val="restart"/>
            <w:tcBorders>
              <w:top w:val="single" w:sz="4" w:space="0" w:color="auto"/>
              <w:left w:val="single" w:sz="4" w:space="0" w:color="auto"/>
              <w:bottom w:val="single" w:sz="4" w:space="0" w:color="auto"/>
              <w:right w:val="single" w:sz="4" w:space="0" w:color="auto"/>
            </w:tcBorders>
            <w:hideMark/>
          </w:tcPr>
          <w:p w:rsidR="00303B64" w:rsidRPr="00303B64" w:rsidRDefault="00303B64" w:rsidP="00A62752">
            <w:pPr>
              <w:spacing w:after="0" w:line="240" w:lineRule="auto"/>
              <w:rPr>
                <w:rFonts w:eastAsia="Times New Roman" w:cs="Arial"/>
                <w:b/>
                <w:bCs/>
                <w:sz w:val="20"/>
                <w:szCs w:val="20"/>
                <w:lang w:eastAsia="it-IT"/>
              </w:rPr>
            </w:pPr>
            <w:r w:rsidRPr="00303B64">
              <w:rPr>
                <w:rFonts w:eastAsia="Times New Roman" w:cs="Arial"/>
                <w:b/>
                <w:bCs/>
                <w:sz w:val="20"/>
                <w:szCs w:val="20"/>
                <w:lang w:eastAsia="it-IT"/>
              </w:rPr>
              <w:t>DEFINIZIONE DELLE PREMESSE E  FATTIBILITA'</w:t>
            </w: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illustrativa (art. 14,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97"/>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br/>
            </w: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illustrativa, Elaborati progettuali e tecnico economici (art. 14, comma 2,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w:t>
            </w:r>
            <w:r w:rsidRPr="00303B64">
              <w:rPr>
                <w:rFonts w:eastAsia="Times New Roman" w:cs="Arial"/>
                <w:sz w:val="14"/>
                <w:szCs w:val="14"/>
                <w:vertAlign w:val="superscript"/>
                <w:lang w:eastAsia="it-IT"/>
              </w:rPr>
              <w:footnoteReference w:id="1"/>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accertamenti e verifiche preliminari</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27"/>
        </w:trPr>
        <w:tc>
          <w:tcPr>
            <w:tcW w:w="15132" w:type="dxa"/>
            <w:gridSpan w:val="9"/>
            <w:tcBorders>
              <w:top w:val="single" w:sz="4" w:space="0" w:color="auto"/>
              <w:left w:val="single" w:sz="4" w:space="0" w:color="auto"/>
              <w:bottom w:val="single" w:sz="4" w:space="0" w:color="auto"/>
              <w:right w:val="single" w:sz="4" w:space="0" w:color="auto"/>
            </w:tcBorders>
            <w:shd w:val="clear" w:color="auto" w:fill="DDD9C3"/>
            <w:vAlign w:val="center"/>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A62752">
        <w:trPr>
          <w:trHeight w:hRule="exact" w:val="397"/>
        </w:trPr>
        <w:tc>
          <w:tcPr>
            <w:tcW w:w="2410" w:type="dxa"/>
            <w:vMerge w:val="restart"/>
            <w:tcBorders>
              <w:top w:val="single" w:sz="4" w:space="0" w:color="auto"/>
              <w:left w:val="single" w:sz="4" w:space="0" w:color="auto"/>
              <w:bottom w:val="single" w:sz="4" w:space="0" w:color="auto"/>
              <w:right w:val="single" w:sz="4" w:space="0" w:color="auto"/>
            </w:tcBorders>
            <w:hideMark/>
          </w:tcPr>
          <w:p w:rsidR="00303B64" w:rsidRPr="00303B64" w:rsidRDefault="00303B64" w:rsidP="00A62752">
            <w:pPr>
              <w:spacing w:after="0" w:line="240" w:lineRule="auto"/>
              <w:rPr>
                <w:rFonts w:eastAsia="Times New Roman" w:cs="Arial"/>
                <w:b/>
                <w:bCs/>
                <w:sz w:val="20"/>
                <w:szCs w:val="20"/>
                <w:lang w:eastAsia="it-IT"/>
              </w:rPr>
            </w:pPr>
            <w:r w:rsidRPr="00303B64">
              <w:rPr>
                <w:rFonts w:eastAsia="Times New Roman" w:cs="Arial"/>
                <w:b/>
                <w:bCs/>
                <w:sz w:val="20"/>
                <w:szCs w:val="20"/>
                <w:lang w:eastAsia="it-IT"/>
              </w:rPr>
              <w:t>PROGETTAZIONE PRELIMINARE</w:t>
            </w: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jc w:val="both"/>
              <w:rPr>
                <w:rFonts w:eastAsia="Times New Roman" w:cs="Arial"/>
                <w:sz w:val="14"/>
                <w:szCs w:val="14"/>
                <w:lang w:eastAsia="it-IT"/>
              </w:rPr>
            </w:pPr>
            <w:r w:rsidRPr="00303B64">
              <w:rPr>
                <w:rFonts w:eastAsia="Times New Roman" w:cs="Arial"/>
                <w:sz w:val="14"/>
                <w:szCs w:val="14"/>
                <w:lang w:eastAsia="it-IT"/>
              </w:rPr>
              <w:t xml:space="preserve">Relazioni, planimetrie, elaborati grafici (art.17, comma1, lettere  a),  b),  e),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97"/>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Calcolo sommario spesa, quadro economico di progetto (art.17, comma 1, lettere  g),  h),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97"/>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Piano economico e finanziario di massima  (art.17, comma 4,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207/10 - art.164 D.  </w:t>
            </w:r>
            <w:proofErr w:type="spellStart"/>
            <w:r w:rsidRPr="00303B64">
              <w:rPr>
                <w:rFonts w:eastAsia="Times New Roman" w:cs="Arial"/>
                <w:sz w:val="14"/>
                <w:szCs w:val="14"/>
                <w:lang w:eastAsia="it-IT"/>
              </w:rPr>
              <w:t>lgs</w:t>
            </w:r>
            <w:proofErr w:type="spellEnd"/>
            <w:r w:rsidRPr="00303B64">
              <w:rPr>
                <w:rFonts w:eastAsia="Times New Roman" w:cs="Arial"/>
                <w:sz w:val="14"/>
                <w:szCs w:val="14"/>
                <w:lang w:eastAsia="it-IT"/>
              </w:rPr>
              <w:t xml:space="preserve">. 163/06 - art.1, comma 3, </w:t>
            </w:r>
            <w:proofErr w:type="spellStart"/>
            <w:r w:rsidRPr="00303B64">
              <w:rPr>
                <w:rFonts w:eastAsia="Times New Roman" w:cs="Arial"/>
                <w:sz w:val="14"/>
                <w:szCs w:val="14"/>
                <w:lang w:eastAsia="it-IT"/>
              </w:rPr>
              <w:t>all.XXI</w:t>
            </w:r>
            <w:proofErr w:type="spellEnd"/>
            <w:r w:rsidRPr="00303B64">
              <w:rPr>
                <w:rFonts w:eastAsia="Times New Roman" w:cs="Arial"/>
                <w:sz w:val="14"/>
                <w:szCs w:val="14"/>
                <w:lang w:eastAsia="it-IT"/>
              </w:rPr>
              <w:t xml:space="preserve">) </w:t>
            </w:r>
            <w:r w:rsidRPr="00303B64">
              <w:rPr>
                <w:rFonts w:eastAsia="Times New Roman" w:cs="Arial"/>
                <w:sz w:val="14"/>
                <w:szCs w:val="14"/>
                <w:vertAlign w:val="superscript"/>
                <w:lang w:eastAsia="it-IT"/>
              </w:rPr>
              <w:footnoteReference w:id="2"/>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97"/>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Capitolato speciale descrittivo e prestazionale, schema di contratto  (art.17, comma 3, lettere  b),  c),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207/10 - art.164, d.lgs. 163/06 - art.7, Allegato XXI) </w:t>
            </w:r>
            <w:r w:rsidRPr="00303B64">
              <w:rPr>
                <w:rFonts w:eastAsia="Times New Roman" w:cs="Arial"/>
                <w:sz w:val="14"/>
                <w:szCs w:val="14"/>
                <w:vertAlign w:val="superscript"/>
                <w:lang w:eastAsia="it-IT"/>
              </w:rPr>
              <w:footnoteReference w:id="3"/>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geotecnica (art.19,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idrologica (art.19,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idraulica (art.19,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sismica (art.19,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archeologica (art.19,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geologica (art.19,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Integrazione delle prestazioni specialistiche (art.90, comma 7,  d.lgs. 163/06)</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97"/>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 Studio di inserimento urbanistico (art.164, d.lgs. 163/06 - art.1, comma 2, lettera  l), </w:t>
            </w:r>
            <w:proofErr w:type="spellStart"/>
            <w:r w:rsidRPr="00303B64">
              <w:rPr>
                <w:rFonts w:eastAsia="Times New Roman" w:cs="Arial"/>
                <w:sz w:val="14"/>
                <w:szCs w:val="14"/>
                <w:lang w:eastAsia="it-IT"/>
              </w:rPr>
              <w:t>all.XXI</w:t>
            </w:r>
            <w:proofErr w:type="spellEnd"/>
            <w:r w:rsidRPr="00303B64">
              <w:rPr>
                <w:rFonts w:eastAsia="Times New Roman" w:cs="Arial"/>
                <w:sz w:val="14"/>
                <w:szCs w:val="14"/>
                <w:lang w:eastAsia="it-IT"/>
              </w:rPr>
              <w:t xml:space="preserve"> </w:t>
            </w:r>
            <w:r w:rsidRPr="00303B64">
              <w:rPr>
                <w:rFonts w:eastAsia="Times New Roman" w:cs="Arial"/>
                <w:sz w:val="14"/>
                <w:szCs w:val="14"/>
                <w:vertAlign w:val="superscript"/>
                <w:lang w:eastAsia="it-IT"/>
              </w:rPr>
              <w:footnoteReference w:id="4"/>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97"/>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br/>
            </w: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tecnica sullo stato di consistenza degli immobili da ristrutturare (art.17, comma 3, lettera  a),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 </w:t>
            </w:r>
            <w:r w:rsidRPr="00303B64">
              <w:rPr>
                <w:rFonts w:eastAsia="Times New Roman" w:cs="Arial"/>
                <w:sz w:val="14"/>
                <w:szCs w:val="14"/>
                <w:vertAlign w:val="superscript"/>
                <w:lang w:eastAsia="it-IT"/>
              </w:rPr>
              <w:t>h</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Prime indicazioni di progettazione antincendio (</w:t>
            </w:r>
            <w:proofErr w:type="spellStart"/>
            <w:r w:rsidRPr="00303B64">
              <w:rPr>
                <w:rFonts w:eastAsia="Times New Roman" w:cs="Arial"/>
                <w:sz w:val="14"/>
                <w:szCs w:val="14"/>
                <w:lang w:eastAsia="it-IT"/>
              </w:rPr>
              <w:t>d.m.</w:t>
            </w:r>
            <w:proofErr w:type="spellEnd"/>
            <w:r w:rsidRPr="00303B64">
              <w:rPr>
                <w:rFonts w:eastAsia="Times New Roman" w:cs="Arial"/>
                <w:sz w:val="14"/>
                <w:szCs w:val="14"/>
                <w:lang w:eastAsia="it-IT"/>
              </w:rPr>
              <w:t xml:space="preserve"> 6/02/1982)</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Prime indicazioni e prescrizioni per la stesura dei Piani di Sicurezza</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Studi di </w:t>
            </w:r>
            <w:proofErr w:type="spellStart"/>
            <w:r w:rsidRPr="00303B64">
              <w:rPr>
                <w:rFonts w:eastAsia="Times New Roman" w:cs="Arial"/>
                <w:sz w:val="14"/>
                <w:szCs w:val="14"/>
                <w:lang w:eastAsia="it-IT"/>
              </w:rPr>
              <w:t>prefattibilità</w:t>
            </w:r>
            <w:proofErr w:type="spellEnd"/>
            <w:r w:rsidRPr="00303B64">
              <w:rPr>
                <w:rFonts w:eastAsia="Times New Roman" w:cs="Arial"/>
                <w:sz w:val="14"/>
                <w:szCs w:val="14"/>
                <w:lang w:eastAsia="it-IT"/>
              </w:rPr>
              <w:t xml:space="preserve"> ambientale</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supervisione e coordinamento della progettazione preliminare</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2410" w:type="dxa"/>
            <w:vMerge/>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verifica della progettazione preliminare</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val="284"/>
        </w:trPr>
        <w:tc>
          <w:tcPr>
            <w:tcW w:w="15132" w:type="dxa"/>
            <w:gridSpan w:val="9"/>
            <w:tcBorders>
              <w:top w:val="single" w:sz="4" w:space="0" w:color="auto"/>
              <w:left w:val="single" w:sz="4" w:space="0" w:color="auto"/>
              <w:bottom w:val="single" w:sz="4" w:space="0" w:color="auto"/>
              <w:right w:val="single" w:sz="4" w:space="0" w:color="auto"/>
            </w:tcBorders>
            <w:shd w:val="clear" w:color="auto" w:fill="DDD9C3"/>
            <w:vAlign w:val="center"/>
          </w:tcPr>
          <w:p w:rsidR="00303B64" w:rsidRPr="00303B64" w:rsidRDefault="00303B64" w:rsidP="00303B64">
            <w:pPr>
              <w:spacing w:after="0" w:line="240" w:lineRule="auto"/>
              <w:jc w:val="center"/>
              <w:rPr>
                <w:rFonts w:eastAsia="Times New Roman" w:cs="Arial"/>
                <w:b/>
                <w:bCs/>
                <w:sz w:val="12"/>
                <w:szCs w:val="12"/>
                <w:lang w:eastAsia="it-IT"/>
              </w:rPr>
            </w:pPr>
          </w:p>
        </w:tc>
      </w:tr>
      <w:tr w:rsidR="00303B64" w:rsidRPr="00303B64" w:rsidTr="00303B64">
        <w:trPr>
          <w:trHeight w:hRule="exact" w:val="437"/>
        </w:trPr>
        <w:tc>
          <w:tcPr>
            <w:tcW w:w="2410" w:type="dxa"/>
            <w:vMerge w:val="restart"/>
            <w:tcBorders>
              <w:top w:val="single" w:sz="4" w:space="0" w:color="auto"/>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r w:rsidRPr="00303B64">
              <w:rPr>
                <w:rFonts w:eastAsia="Times New Roman" w:cs="Arial"/>
                <w:b/>
                <w:bCs/>
                <w:sz w:val="20"/>
                <w:szCs w:val="20"/>
                <w:lang w:eastAsia="it-IT"/>
              </w:rPr>
              <w:lastRenderedPageBreak/>
              <w:t>PROGETTAZIONE DEFINITIVA</w:t>
            </w: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2"/>
                <w:szCs w:val="12"/>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Relazioni generale e tecniche, Elaborati grafici  art.24, comma 2, lettere  a),  b),  d),  f),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437"/>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2"/>
                <w:szCs w:val="12"/>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Disciplinare descrittivo e prestazionale (art.24, comma 2, lettera  g),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567"/>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2"/>
                <w:szCs w:val="12"/>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Elenco prezzi, Computo metrico estimativo, Quadro economico  (art.24, comma 2, lettere  l),  m),  o),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 Studio di inserimento urbanistico (art.24, comma 2, lettera  c),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Schema di contratto, Capitolato speciale d'appalto </w:t>
            </w:r>
            <w:r w:rsidRPr="00303B64">
              <w:rPr>
                <w:rFonts w:eastAsia="Times New Roman" w:cs="Arial"/>
                <w:sz w:val="14"/>
                <w:szCs w:val="14"/>
                <w:vertAlign w:val="superscript"/>
                <w:lang w:eastAsia="it-IT"/>
              </w:rPr>
              <w:t>h</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geotecnica (art.26,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idrologica (art.26,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idraulica (art.26,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sismica (art.19,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di indagine geologica (art.26,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454"/>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Analisi storico critica e relazione sulle strutture esistenti (art.26,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207/10 - cap.8.5, </w:t>
            </w:r>
            <w:proofErr w:type="spellStart"/>
            <w:r w:rsidRPr="00303B64">
              <w:rPr>
                <w:rFonts w:eastAsia="Times New Roman" w:cs="Arial"/>
                <w:sz w:val="14"/>
                <w:szCs w:val="14"/>
                <w:lang w:eastAsia="it-IT"/>
              </w:rPr>
              <w:t>d.m.</w:t>
            </w:r>
            <w:proofErr w:type="spellEnd"/>
            <w:r w:rsidRPr="00303B64">
              <w:rPr>
                <w:rFonts w:eastAsia="Times New Roman" w:cs="Arial"/>
                <w:sz w:val="14"/>
                <w:szCs w:val="14"/>
                <w:lang w:eastAsia="it-IT"/>
              </w:rPr>
              <w:t xml:space="preserve"> 14/01/2008)</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454"/>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Relazione sulle indagini dei </w:t>
            </w:r>
            <w:proofErr w:type="spellStart"/>
            <w:r w:rsidRPr="00303B64">
              <w:rPr>
                <w:rFonts w:eastAsia="Times New Roman" w:cs="Arial"/>
                <w:sz w:val="14"/>
                <w:szCs w:val="14"/>
                <w:lang w:eastAsia="it-IT"/>
              </w:rPr>
              <w:t>materaili</w:t>
            </w:r>
            <w:proofErr w:type="spellEnd"/>
            <w:r w:rsidRPr="00303B64">
              <w:rPr>
                <w:rFonts w:eastAsia="Times New Roman" w:cs="Arial"/>
                <w:sz w:val="14"/>
                <w:szCs w:val="14"/>
                <w:lang w:eastAsia="it-IT"/>
              </w:rPr>
              <w:t xml:space="preserve"> e delle strutture per edifici esistenti (art.26,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567"/>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Verifica sismica delle strutture esistenti e individuazione delle carenza strutturali (art.26,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 cap.8.5, </w:t>
            </w:r>
            <w:proofErr w:type="spellStart"/>
            <w:r w:rsidRPr="00303B64">
              <w:rPr>
                <w:rFonts w:eastAsia="Times New Roman" w:cs="Arial"/>
                <w:sz w:val="14"/>
                <w:szCs w:val="14"/>
                <w:lang w:eastAsia="it-IT"/>
              </w:rPr>
              <w:t>d.m.</w:t>
            </w:r>
            <w:proofErr w:type="spellEnd"/>
            <w:r w:rsidRPr="00303B64">
              <w:rPr>
                <w:rFonts w:eastAsia="Times New Roman" w:cs="Arial"/>
                <w:sz w:val="14"/>
                <w:szCs w:val="14"/>
                <w:lang w:eastAsia="it-IT"/>
              </w:rPr>
              <w:t xml:space="preserve"> 14/01/2008)</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Integrazione delle prestazioni specialistiche (art.90, comma 7,  d.lgs. 163/2006)</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Elaborati di  progettazione antincendio (</w:t>
            </w:r>
            <w:proofErr w:type="spellStart"/>
            <w:r w:rsidRPr="00303B64">
              <w:rPr>
                <w:rFonts w:eastAsia="Times New Roman" w:cs="Arial"/>
                <w:sz w:val="14"/>
                <w:szCs w:val="14"/>
                <w:lang w:eastAsia="it-IT"/>
              </w:rPr>
              <w:t>d.m.</w:t>
            </w:r>
            <w:proofErr w:type="spellEnd"/>
            <w:r w:rsidRPr="00303B64">
              <w:rPr>
                <w:rFonts w:eastAsia="Times New Roman" w:cs="Arial"/>
                <w:sz w:val="14"/>
                <w:szCs w:val="14"/>
                <w:lang w:eastAsia="it-IT"/>
              </w:rPr>
              <w:t xml:space="preserve"> 16/02/1982)</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Relazione paesaggistica (d.lgs. 42/2004)</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Elaborati e relazioni per requisiti acustici (Legge 447/95-d.p.c.m. 512/97)</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Relazione di qualificazione energetica (art.8, d.lgs. 311/2006)</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454"/>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Diagnosi e qualificazione energetica degli edifici esistenti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59), esclusi i rilievi e le indagini</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Aggiornamento delle prime indicazioni e prescrizioni per la redazione del PSC</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Studio di impatto ambientale o di fattibilità ambientale</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supervisione e coordinamento della progettazione definitiva</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verifica della progettazione definitiva</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val="284"/>
        </w:trPr>
        <w:tc>
          <w:tcPr>
            <w:tcW w:w="15132" w:type="dxa"/>
            <w:gridSpan w:val="9"/>
            <w:tcBorders>
              <w:top w:val="single" w:sz="4" w:space="0" w:color="auto"/>
              <w:left w:val="single" w:sz="4" w:space="0" w:color="auto"/>
              <w:bottom w:val="single" w:sz="4" w:space="0" w:color="auto"/>
              <w:right w:val="single" w:sz="4" w:space="0" w:color="auto"/>
            </w:tcBorders>
            <w:shd w:val="clear" w:color="auto" w:fill="DDD9C3"/>
            <w:vAlign w:val="center"/>
          </w:tcPr>
          <w:p w:rsidR="00303B64" w:rsidRPr="00303B64" w:rsidRDefault="00303B64" w:rsidP="00303B64">
            <w:pPr>
              <w:spacing w:after="0" w:line="240" w:lineRule="auto"/>
              <w:jc w:val="center"/>
              <w:rPr>
                <w:rFonts w:eastAsia="Times New Roman" w:cs="Arial"/>
                <w:sz w:val="14"/>
                <w:szCs w:val="14"/>
                <w:lang w:eastAsia="it-IT"/>
              </w:rPr>
            </w:pPr>
          </w:p>
        </w:tc>
      </w:tr>
    </w:tbl>
    <w:p w:rsidR="00303B64" w:rsidRPr="00303B64" w:rsidRDefault="00303B64" w:rsidP="00303B64">
      <w:pPr>
        <w:rPr>
          <w:rFonts w:ascii="Calibri" w:eastAsia="Times New Roman" w:hAnsi="Calibri"/>
        </w:rPr>
      </w:pPr>
      <w:r w:rsidRPr="00303B64">
        <w:rPr>
          <w:rFonts w:ascii="Calibri" w:eastAsia="Times New Roman" w:hAnsi="Calibri"/>
        </w:rPr>
        <w:br w:type="page"/>
      </w:r>
    </w:p>
    <w:tbl>
      <w:tblPr>
        <w:tblW w:w="15132" w:type="dxa"/>
        <w:tblInd w:w="212" w:type="dxa"/>
        <w:tblCellMar>
          <w:left w:w="70" w:type="dxa"/>
          <w:right w:w="70" w:type="dxa"/>
        </w:tblCellMar>
        <w:tblLook w:val="00A0" w:firstRow="1" w:lastRow="0" w:firstColumn="1" w:lastColumn="0" w:noHBand="0" w:noVBand="0"/>
      </w:tblPr>
      <w:tblGrid>
        <w:gridCol w:w="2410"/>
        <w:gridCol w:w="388"/>
        <w:gridCol w:w="5433"/>
        <w:gridCol w:w="1107"/>
        <w:gridCol w:w="1133"/>
        <w:gridCol w:w="1132"/>
        <w:gridCol w:w="1132"/>
        <w:gridCol w:w="1134"/>
        <w:gridCol w:w="1263"/>
      </w:tblGrid>
      <w:tr w:rsidR="00303B64" w:rsidRPr="00303B64" w:rsidTr="00303B64">
        <w:trPr>
          <w:trHeight w:hRule="exact" w:val="454"/>
        </w:trPr>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r w:rsidRPr="00303B64">
              <w:rPr>
                <w:rFonts w:eastAsia="Times New Roman" w:cs="Arial"/>
                <w:b/>
                <w:bCs/>
                <w:sz w:val="20"/>
                <w:szCs w:val="20"/>
                <w:lang w:eastAsia="it-IT"/>
              </w:rPr>
              <w:lastRenderedPageBreak/>
              <w:t>PROGETTAZIONE ESECUTIVO</w:t>
            </w: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2"/>
                <w:szCs w:val="12"/>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jc w:val="both"/>
              <w:rPr>
                <w:rFonts w:eastAsia="Times New Roman" w:cs="Arial"/>
                <w:sz w:val="14"/>
                <w:szCs w:val="14"/>
                <w:lang w:eastAsia="it-IT"/>
              </w:rPr>
            </w:pPr>
            <w:r w:rsidRPr="00303B64">
              <w:rPr>
                <w:rFonts w:eastAsia="Times New Roman" w:cs="Arial"/>
                <w:sz w:val="14"/>
                <w:szCs w:val="14"/>
                <w:lang w:eastAsia="it-IT"/>
              </w:rPr>
              <w:t xml:space="preserve">Relazione generale e specialistiche, Elaborati grafici, Calcoli esecutivi (art.33, comma 1, lettere  a),  b),  c),  d),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2"/>
                <w:szCs w:val="12"/>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Particolari costruttivi e decorativi (art.36, comma 1,  lettera  c),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2"/>
                <w:szCs w:val="12"/>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jc w:val="both"/>
              <w:rPr>
                <w:rFonts w:eastAsia="Times New Roman" w:cs="Arial"/>
                <w:sz w:val="14"/>
                <w:szCs w:val="14"/>
                <w:lang w:eastAsia="it-IT"/>
              </w:rPr>
            </w:pPr>
            <w:r w:rsidRPr="00303B64">
              <w:rPr>
                <w:rFonts w:eastAsia="Times New Roman" w:cs="Arial"/>
                <w:sz w:val="14"/>
                <w:szCs w:val="14"/>
                <w:lang w:eastAsia="it-IT"/>
              </w:rPr>
              <w:t xml:space="preserve">Computo metrico estimativo, Quadro economico, Elenco prezzi e eventuale analisi, Quadro dell'incidenza percentuale della quantità di manodopera (art.33, comma 1, lettere  f),  g),  i),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2"/>
                <w:szCs w:val="12"/>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jc w:val="both"/>
              <w:rPr>
                <w:rFonts w:eastAsia="Times New Roman" w:cs="Arial"/>
                <w:sz w:val="14"/>
                <w:szCs w:val="14"/>
                <w:lang w:eastAsia="it-IT"/>
              </w:rPr>
            </w:pPr>
            <w:r w:rsidRPr="00303B64">
              <w:rPr>
                <w:rFonts w:eastAsia="Times New Roman" w:cs="Arial"/>
                <w:sz w:val="14"/>
                <w:szCs w:val="14"/>
                <w:lang w:eastAsia="it-IT"/>
              </w:rPr>
              <w:t xml:space="preserve">Schema di contratto, capitolato speciale d'appalto, cronoprogramma (art.33, comma 1, lettere  l),  h),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Piano di manutenzione dell'opera (art.33, comma 1, lettera e)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Integrazione delle prestazioni specialistiche (art.90, comma 7, d.lgs. 163/2006)</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Piano di Sicurezza e Coordinamento </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per la supervisione e coordinamento della progettazione esecutiva</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per la verifica della progettazione esecutiva</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per la  programmazione e progettazione appalto</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per la validazione del progetto</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A62752">
        <w:trPr>
          <w:trHeight w:hRule="exact" w:val="227"/>
        </w:trPr>
        <w:tc>
          <w:tcPr>
            <w:tcW w:w="15132" w:type="dxa"/>
            <w:gridSpan w:val="9"/>
            <w:tcBorders>
              <w:top w:val="single" w:sz="4" w:space="0" w:color="auto"/>
              <w:left w:val="single" w:sz="4" w:space="0" w:color="auto"/>
              <w:bottom w:val="single" w:sz="4" w:space="0" w:color="auto"/>
              <w:right w:val="single" w:sz="4" w:space="0" w:color="auto"/>
            </w:tcBorders>
            <w:shd w:val="clear" w:color="auto" w:fill="DDD9C3"/>
            <w:vAlign w:val="center"/>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A62752">
        <w:trPr>
          <w:trHeight w:hRule="exact" w:val="284"/>
        </w:trPr>
        <w:tc>
          <w:tcPr>
            <w:tcW w:w="2410" w:type="dxa"/>
            <w:vMerge w:val="restart"/>
            <w:tcBorders>
              <w:top w:val="single" w:sz="4" w:space="0" w:color="auto"/>
              <w:left w:val="single" w:sz="4" w:space="0" w:color="auto"/>
              <w:bottom w:val="single" w:sz="4" w:space="0" w:color="auto"/>
              <w:right w:val="single" w:sz="4" w:space="0" w:color="auto"/>
            </w:tcBorders>
            <w:hideMark/>
          </w:tcPr>
          <w:p w:rsidR="00303B64" w:rsidRPr="00303B64" w:rsidRDefault="00303B64" w:rsidP="00A62752">
            <w:pPr>
              <w:spacing w:after="0" w:line="240" w:lineRule="auto"/>
              <w:rPr>
                <w:rFonts w:eastAsia="Times New Roman" w:cs="Arial"/>
                <w:b/>
                <w:bCs/>
                <w:sz w:val="20"/>
                <w:szCs w:val="20"/>
                <w:lang w:eastAsia="it-IT"/>
              </w:rPr>
            </w:pPr>
            <w:r w:rsidRPr="00303B64">
              <w:rPr>
                <w:rFonts w:eastAsia="Times New Roman" w:cs="Arial"/>
                <w:b/>
                <w:bCs/>
                <w:sz w:val="20"/>
                <w:szCs w:val="20"/>
                <w:lang w:eastAsia="it-IT"/>
              </w:rPr>
              <w:t>ESECUZIONE DEI LAVORI</w:t>
            </w: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2"/>
                <w:szCs w:val="12"/>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jc w:val="both"/>
              <w:rPr>
                <w:rFonts w:eastAsia="Times New Roman" w:cs="Arial"/>
                <w:sz w:val="14"/>
                <w:szCs w:val="14"/>
                <w:lang w:eastAsia="it-IT"/>
              </w:rPr>
            </w:pPr>
            <w:r w:rsidRPr="00303B64">
              <w:rPr>
                <w:rFonts w:eastAsia="Times New Roman" w:cs="Arial"/>
                <w:sz w:val="14"/>
                <w:szCs w:val="14"/>
                <w:lang w:eastAsia="it-IT"/>
              </w:rPr>
              <w:t xml:space="preserve">direzione lavori, assistenza al collaudo, prove d'officina (art.148,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r w:rsidRPr="00303B64">
              <w:rPr>
                <w:rFonts w:eastAsia="Times New Roman" w:cs="Arial"/>
                <w:sz w:val="12"/>
                <w:szCs w:val="12"/>
                <w:lang w:eastAsia="it-IT"/>
              </w:rPr>
              <w:t xml:space="preserve"> </w:t>
            </w:r>
            <w:r w:rsidRPr="00303B64">
              <w:rPr>
                <w:rFonts w:eastAsia="Times New Roman" w:cs="Arial"/>
                <w:sz w:val="12"/>
                <w:szCs w:val="12"/>
                <w:vertAlign w:val="superscript"/>
                <w:lang w:eastAsia="it-IT"/>
              </w:rPr>
              <w:footnoteReference w:id="5"/>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2"/>
                <w:szCs w:val="12"/>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liquidazione (art.194, comma 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Controllo aggiornamento elaborati di progetto, aggiornamento dei manuali d'uso e manutenzione (art.148, comma 4,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Coordinamento e supervisione dell'ufficio di direzione lavori (art.148, comma 2, d.lgs. 163/06)</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Ufficio della direzione lavori, per ogni addetto con qualifica di direttore operativo (art.149, d.lgs. 163/06)</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Ufficio della direzione lavori, per ogni addetto con qualifica di ispettore di cantiere (art.150, d.lgs. 163/06)</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Variante delle quantità del progetto in corso d'opera (art.161,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 </w:t>
            </w:r>
            <w:r w:rsidRPr="00303B64">
              <w:rPr>
                <w:rFonts w:eastAsia="Times New Roman" w:cs="Arial"/>
                <w:sz w:val="14"/>
                <w:szCs w:val="14"/>
                <w:vertAlign w:val="superscript"/>
                <w:lang w:eastAsia="it-IT"/>
              </w:rPr>
              <w:footnoteReference w:id="6"/>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Variante del progetto  in corso d'opera (art.161,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 </w:t>
            </w:r>
            <w:r w:rsidRPr="00303B64">
              <w:rPr>
                <w:rFonts w:eastAsia="Times New Roman" w:cs="Arial"/>
                <w:sz w:val="14"/>
                <w:szCs w:val="14"/>
                <w:vertAlign w:val="superscript"/>
                <w:lang w:eastAsia="it-IT"/>
              </w:rPr>
              <w:footnoteReference w:id="7"/>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Contabilità dei lavori a misura (art.185,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Contabilità dei lavori a corpo (art.185,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Certificato di regolare esecuzione (art.237,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207/2010)</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Coordinamento della sicurezza in esecuzione</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Supporto al RUP: per la supervisione e coordinamento della D.L. e della C.S.E.</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A62752">
        <w:trPr>
          <w:trHeight w:hRule="exact" w:val="227"/>
        </w:trPr>
        <w:tc>
          <w:tcPr>
            <w:tcW w:w="15132" w:type="dxa"/>
            <w:gridSpan w:val="9"/>
            <w:tcBorders>
              <w:top w:val="single" w:sz="4" w:space="0" w:color="auto"/>
              <w:left w:val="single" w:sz="4" w:space="0" w:color="auto"/>
              <w:bottom w:val="single" w:sz="4" w:space="0" w:color="auto"/>
              <w:right w:val="single" w:sz="4" w:space="0" w:color="auto"/>
            </w:tcBorders>
            <w:shd w:val="clear" w:color="auto" w:fill="DDD9C3"/>
            <w:vAlign w:val="center"/>
          </w:tcPr>
          <w:p w:rsidR="00303B64" w:rsidRPr="00303B64" w:rsidRDefault="00303B64" w:rsidP="00303B64">
            <w:pPr>
              <w:spacing w:after="0" w:line="240" w:lineRule="auto"/>
              <w:jc w:val="center"/>
              <w:rPr>
                <w:rFonts w:eastAsia="Times New Roman" w:cs="Arial"/>
                <w:sz w:val="14"/>
                <w:szCs w:val="14"/>
                <w:lang w:eastAsia="it-IT"/>
              </w:rPr>
            </w:pPr>
          </w:p>
        </w:tc>
      </w:tr>
    </w:tbl>
    <w:p w:rsidR="00303B64" w:rsidRPr="00303B64" w:rsidRDefault="00303B64" w:rsidP="00303B64">
      <w:pPr>
        <w:rPr>
          <w:rFonts w:ascii="Calibri" w:eastAsia="Times New Roman" w:hAnsi="Calibri"/>
        </w:rPr>
      </w:pPr>
      <w:r w:rsidRPr="00303B64">
        <w:rPr>
          <w:rFonts w:ascii="Calibri" w:eastAsia="Times New Roman" w:hAnsi="Calibri"/>
        </w:rPr>
        <w:br w:type="page"/>
      </w:r>
    </w:p>
    <w:tbl>
      <w:tblPr>
        <w:tblW w:w="15132" w:type="dxa"/>
        <w:tblInd w:w="212" w:type="dxa"/>
        <w:tblCellMar>
          <w:left w:w="70" w:type="dxa"/>
          <w:right w:w="70" w:type="dxa"/>
        </w:tblCellMar>
        <w:tblLook w:val="00A0" w:firstRow="1" w:lastRow="0" w:firstColumn="1" w:lastColumn="0" w:noHBand="0" w:noVBand="0"/>
      </w:tblPr>
      <w:tblGrid>
        <w:gridCol w:w="2410"/>
        <w:gridCol w:w="388"/>
        <w:gridCol w:w="5433"/>
        <w:gridCol w:w="1107"/>
        <w:gridCol w:w="1133"/>
        <w:gridCol w:w="1132"/>
        <w:gridCol w:w="1132"/>
        <w:gridCol w:w="1134"/>
        <w:gridCol w:w="1263"/>
      </w:tblGrid>
      <w:tr w:rsidR="00A62752" w:rsidRPr="00303B64" w:rsidTr="00A62752">
        <w:trPr>
          <w:trHeight w:hRule="exact" w:val="340"/>
        </w:trPr>
        <w:tc>
          <w:tcPr>
            <w:tcW w:w="2410" w:type="dxa"/>
            <w:tcBorders>
              <w:top w:val="single" w:sz="4" w:space="0" w:color="auto"/>
              <w:left w:val="single" w:sz="4" w:space="0" w:color="auto"/>
              <w:right w:val="single" w:sz="4" w:space="0" w:color="auto"/>
            </w:tcBorders>
            <w:hideMark/>
          </w:tcPr>
          <w:p w:rsidR="00A62752" w:rsidRPr="00303B64" w:rsidRDefault="00A62752" w:rsidP="00A62752">
            <w:pPr>
              <w:spacing w:after="0" w:line="240" w:lineRule="auto"/>
              <w:rPr>
                <w:rFonts w:eastAsia="Times New Roman" w:cs="Arial"/>
                <w:b/>
                <w:bCs/>
                <w:sz w:val="20"/>
                <w:szCs w:val="20"/>
                <w:lang w:eastAsia="it-IT"/>
              </w:rPr>
            </w:pPr>
            <w:r>
              <w:rPr>
                <w:rFonts w:eastAsia="Times New Roman" w:cs="Arial"/>
                <w:b/>
                <w:bCs/>
                <w:sz w:val="20"/>
                <w:szCs w:val="20"/>
                <w:lang w:eastAsia="it-IT"/>
              </w:rPr>
              <w:lastRenderedPageBreak/>
              <w:t>VERIFICHE E</w:t>
            </w:r>
          </w:p>
        </w:tc>
        <w:tc>
          <w:tcPr>
            <w:tcW w:w="388"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A62752" w:rsidRPr="00303B64" w:rsidRDefault="00A62752"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Collaudo tecnico amministrativo (Parte II, Titolo X,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 </w:t>
            </w:r>
            <w:r w:rsidRPr="00303B64">
              <w:rPr>
                <w:rFonts w:eastAsia="Times New Roman" w:cs="Arial"/>
                <w:sz w:val="14"/>
                <w:szCs w:val="14"/>
                <w:vertAlign w:val="superscript"/>
                <w:lang w:eastAsia="it-IT"/>
              </w:rPr>
              <w:footnoteReference w:id="8"/>
            </w:r>
          </w:p>
        </w:tc>
        <w:tc>
          <w:tcPr>
            <w:tcW w:w="1107" w:type="dxa"/>
            <w:tcBorders>
              <w:top w:val="single" w:sz="4" w:space="0" w:color="auto"/>
              <w:left w:val="single" w:sz="4" w:space="0" w:color="auto"/>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r>
      <w:tr w:rsidR="00A62752" w:rsidRPr="00303B64" w:rsidTr="009C6410">
        <w:trPr>
          <w:trHeight w:hRule="exact" w:val="340"/>
        </w:trPr>
        <w:tc>
          <w:tcPr>
            <w:tcW w:w="0" w:type="auto"/>
            <w:tcBorders>
              <w:left w:val="single" w:sz="4" w:space="0" w:color="auto"/>
              <w:right w:val="single" w:sz="4" w:space="0" w:color="auto"/>
            </w:tcBorders>
            <w:vAlign w:val="center"/>
            <w:hideMark/>
          </w:tcPr>
          <w:p w:rsidR="00A62752" w:rsidRPr="00303B64" w:rsidRDefault="00A62752" w:rsidP="00303B64">
            <w:pPr>
              <w:spacing w:after="0" w:line="240" w:lineRule="auto"/>
              <w:rPr>
                <w:rFonts w:eastAsia="Times New Roman" w:cs="Arial"/>
                <w:b/>
                <w:bCs/>
                <w:sz w:val="20"/>
                <w:szCs w:val="20"/>
                <w:lang w:eastAsia="it-IT"/>
              </w:rPr>
            </w:pPr>
            <w:r>
              <w:rPr>
                <w:rFonts w:eastAsia="Times New Roman" w:cs="Arial"/>
                <w:b/>
                <w:bCs/>
                <w:sz w:val="20"/>
                <w:szCs w:val="20"/>
                <w:lang w:eastAsia="it-IT"/>
              </w:rPr>
              <w:t>COLLAUDI</w:t>
            </w:r>
          </w:p>
        </w:tc>
        <w:tc>
          <w:tcPr>
            <w:tcW w:w="388"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A62752" w:rsidRPr="00303B64" w:rsidRDefault="00A62752"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Revisione tecnico contabile (Parte II, Titolo X, </w:t>
            </w:r>
            <w:proofErr w:type="spellStart"/>
            <w:r w:rsidRPr="00303B64">
              <w:rPr>
                <w:rFonts w:eastAsia="Times New Roman" w:cs="Arial"/>
                <w:sz w:val="14"/>
                <w:szCs w:val="14"/>
                <w:lang w:eastAsia="it-IT"/>
              </w:rPr>
              <w:t>d.P.R.</w:t>
            </w:r>
            <w:proofErr w:type="spellEnd"/>
            <w:r w:rsidRPr="00303B64">
              <w:rPr>
                <w:rFonts w:eastAsia="Times New Roman" w:cs="Arial"/>
                <w:sz w:val="14"/>
                <w:szCs w:val="14"/>
                <w:lang w:eastAsia="it-IT"/>
              </w:rPr>
              <w:t xml:space="preserve"> 207/10)</w:t>
            </w:r>
          </w:p>
        </w:tc>
        <w:tc>
          <w:tcPr>
            <w:tcW w:w="1107" w:type="dxa"/>
            <w:tcBorders>
              <w:top w:val="single" w:sz="4" w:space="0" w:color="auto"/>
              <w:left w:val="single" w:sz="4" w:space="0" w:color="auto"/>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r>
      <w:tr w:rsidR="00A62752" w:rsidRPr="00303B64" w:rsidTr="009C6410">
        <w:trPr>
          <w:trHeight w:hRule="exact" w:val="340"/>
        </w:trPr>
        <w:tc>
          <w:tcPr>
            <w:tcW w:w="0" w:type="auto"/>
            <w:tcBorders>
              <w:left w:val="single" w:sz="4" w:space="0" w:color="auto"/>
              <w:right w:val="single" w:sz="4" w:space="0" w:color="auto"/>
            </w:tcBorders>
            <w:vAlign w:val="center"/>
            <w:hideMark/>
          </w:tcPr>
          <w:p w:rsidR="00A62752" w:rsidRPr="00303B64" w:rsidRDefault="00A62752"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A62752" w:rsidRPr="00303B64" w:rsidRDefault="00A62752"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 xml:space="preserve">Collaudo statico (Capitolo 9, </w:t>
            </w:r>
            <w:proofErr w:type="spellStart"/>
            <w:r w:rsidRPr="00303B64">
              <w:rPr>
                <w:rFonts w:eastAsia="Times New Roman" w:cs="Arial"/>
                <w:sz w:val="14"/>
                <w:szCs w:val="14"/>
                <w:lang w:eastAsia="it-IT"/>
              </w:rPr>
              <w:t>d.m.</w:t>
            </w:r>
            <w:proofErr w:type="spellEnd"/>
            <w:r w:rsidRPr="00303B64">
              <w:rPr>
                <w:rFonts w:eastAsia="Times New Roman" w:cs="Arial"/>
                <w:sz w:val="14"/>
                <w:szCs w:val="14"/>
                <w:lang w:eastAsia="it-IT"/>
              </w:rPr>
              <w:t xml:space="preserve"> 14/01/2008) </w:t>
            </w:r>
          </w:p>
        </w:tc>
        <w:tc>
          <w:tcPr>
            <w:tcW w:w="1107" w:type="dxa"/>
            <w:tcBorders>
              <w:top w:val="single" w:sz="4" w:space="0" w:color="auto"/>
              <w:left w:val="single" w:sz="4" w:space="0" w:color="auto"/>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r>
      <w:tr w:rsidR="00A62752" w:rsidRPr="00303B64" w:rsidTr="009C6410">
        <w:trPr>
          <w:trHeight w:hRule="exact" w:val="340"/>
        </w:trPr>
        <w:tc>
          <w:tcPr>
            <w:tcW w:w="0" w:type="auto"/>
            <w:tcBorders>
              <w:left w:val="single" w:sz="4" w:space="0" w:color="auto"/>
              <w:right w:val="single" w:sz="4" w:space="0" w:color="auto"/>
            </w:tcBorders>
            <w:vAlign w:val="center"/>
            <w:hideMark/>
          </w:tcPr>
          <w:p w:rsidR="00A62752" w:rsidRPr="00303B64" w:rsidRDefault="00A62752"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A62752" w:rsidRPr="00303B64" w:rsidRDefault="00A62752"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Collaudo tecnico funzionale degli impianti (</w:t>
            </w:r>
            <w:proofErr w:type="spellStart"/>
            <w:r w:rsidRPr="00303B64">
              <w:rPr>
                <w:rFonts w:eastAsia="Times New Roman" w:cs="Arial"/>
                <w:sz w:val="14"/>
                <w:szCs w:val="14"/>
                <w:lang w:eastAsia="it-IT"/>
              </w:rPr>
              <w:t>d.m.</w:t>
            </w:r>
            <w:proofErr w:type="spellEnd"/>
            <w:r w:rsidRPr="00303B64">
              <w:rPr>
                <w:rFonts w:eastAsia="Times New Roman" w:cs="Arial"/>
                <w:sz w:val="14"/>
                <w:szCs w:val="14"/>
                <w:lang w:eastAsia="it-IT"/>
              </w:rPr>
              <w:t xml:space="preserve"> 22/01/2008 n°37)</w:t>
            </w:r>
          </w:p>
        </w:tc>
        <w:tc>
          <w:tcPr>
            <w:tcW w:w="1107" w:type="dxa"/>
            <w:tcBorders>
              <w:top w:val="single" w:sz="4" w:space="0" w:color="auto"/>
              <w:left w:val="single" w:sz="4" w:space="0" w:color="auto"/>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r>
      <w:tr w:rsidR="00A62752" w:rsidRPr="00303B64" w:rsidTr="009C6410">
        <w:trPr>
          <w:trHeight w:hRule="exact" w:val="340"/>
        </w:trPr>
        <w:tc>
          <w:tcPr>
            <w:tcW w:w="0" w:type="auto"/>
            <w:tcBorders>
              <w:left w:val="single" w:sz="4" w:space="0" w:color="auto"/>
              <w:bottom w:val="single" w:sz="4" w:space="0" w:color="auto"/>
              <w:right w:val="single" w:sz="4" w:space="0" w:color="auto"/>
            </w:tcBorders>
            <w:vAlign w:val="center"/>
            <w:hideMark/>
          </w:tcPr>
          <w:p w:rsidR="00A62752" w:rsidRPr="00303B64" w:rsidRDefault="00A62752"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A62752" w:rsidRPr="00303B64" w:rsidRDefault="00A62752"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Attestato di certificazione energetica (art.6 d.lgs. 311/2006)</w:t>
            </w:r>
          </w:p>
        </w:tc>
        <w:tc>
          <w:tcPr>
            <w:tcW w:w="1107" w:type="dxa"/>
            <w:tcBorders>
              <w:top w:val="single" w:sz="4" w:space="0" w:color="auto"/>
              <w:left w:val="single" w:sz="4" w:space="0" w:color="auto"/>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A62752" w:rsidRPr="00303B64" w:rsidRDefault="00A62752"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A62752" w:rsidRPr="00303B64" w:rsidRDefault="00A62752" w:rsidP="00303B64">
            <w:pPr>
              <w:spacing w:after="0" w:line="240" w:lineRule="auto"/>
              <w:jc w:val="center"/>
              <w:rPr>
                <w:rFonts w:eastAsia="Times New Roman" w:cs="Arial"/>
                <w:sz w:val="14"/>
                <w:szCs w:val="14"/>
                <w:lang w:eastAsia="it-IT"/>
              </w:rPr>
            </w:pPr>
          </w:p>
        </w:tc>
      </w:tr>
      <w:tr w:rsidR="00303B64" w:rsidRPr="00303B64" w:rsidTr="00A62752">
        <w:trPr>
          <w:trHeight w:hRule="exact" w:val="227"/>
        </w:trPr>
        <w:tc>
          <w:tcPr>
            <w:tcW w:w="15132" w:type="dxa"/>
            <w:gridSpan w:val="9"/>
            <w:tcBorders>
              <w:top w:val="single" w:sz="4" w:space="0" w:color="auto"/>
              <w:left w:val="single" w:sz="4" w:space="0" w:color="auto"/>
              <w:bottom w:val="single" w:sz="4" w:space="0" w:color="auto"/>
              <w:right w:val="single" w:sz="4" w:space="0" w:color="auto"/>
            </w:tcBorders>
            <w:shd w:val="clear" w:color="auto" w:fill="DDD9C3"/>
            <w:vAlign w:val="center"/>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A62752">
        <w:trPr>
          <w:trHeight w:hRule="exact" w:val="340"/>
        </w:trPr>
        <w:tc>
          <w:tcPr>
            <w:tcW w:w="2410" w:type="dxa"/>
            <w:vMerge w:val="restart"/>
            <w:tcBorders>
              <w:top w:val="single" w:sz="4" w:space="0" w:color="auto"/>
              <w:left w:val="single" w:sz="4" w:space="0" w:color="auto"/>
              <w:bottom w:val="single" w:sz="4" w:space="0" w:color="auto"/>
              <w:right w:val="single" w:sz="4" w:space="0" w:color="auto"/>
            </w:tcBorders>
            <w:hideMark/>
          </w:tcPr>
          <w:p w:rsidR="00303B64" w:rsidRPr="00303B64" w:rsidRDefault="00303B64" w:rsidP="00A62752">
            <w:pPr>
              <w:spacing w:after="0" w:line="240" w:lineRule="auto"/>
              <w:rPr>
                <w:rFonts w:eastAsia="Times New Roman" w:cs="Arial"/>
                <w:b/>
                <w:bCs/>
                <w:sz w:val="20"/>
                <w:szCs w:val="20"/>
                <w:lang w:eastAsia="it-IT"/>
              </w:rPr>
            </w:pPr>
            <w:r w:rsidRPr="00303B64">
              <w:rPr>
                <w:rFonts w:eastAsia="Times New Roman" w:cs="Arial"/>
                <w:b/>
                <w:bCs/>
                <w:sz w:val="20"/>
                <w:szCs w:val="20"/>
                <w:lang w:eastAsia="it-IT"/>
              </w:rPr>
              <w:t>STIME</w:t>
            </w: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Sintetiche</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Particolareggiate</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303B64">
        <w:trPr>
          <w:trHeight w:hRule="exac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spacing w:after="0" w:line="240" w:lineRule="auto"/>
              <w:rPr>
                <w:rFonts w:eastAsia="Times New Roman" w:cs="Arial"/>
                <w:b/>
                <w:bCs/>
                <w:sz w:val="20"/>
                <w:szCs w:val="20"/>
                <w:lang w:eastAsia="it-IT"/>
              </w:rPr>
            </w:pPr>
          </w:p>
        </w:tc>
        <w:tc>
          <w:tcPr>
            <w:tcW w:w="388"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5433" w:type="dxa"/>
            <w:tcBorders>
              <w:top w:val="nil"/>
              <w:left w:val="nil"/>
              <w:bottom w:val="single" w:sz="4" w:space="0" w:color="auto"/>
              <w:right w:val="nil"/>
            </w:tcBorders>
            <w:vAlign w:val="center"/>
            <w:hideMark/>
          </w:tcPr>
          <w:p w:rsidR="00303B64" w:rsidRPr="00303B64" w:rsidRDefault="00303B64" w:rsidP="00303B64">
            <w:pPr>
              <w:spacing w:after="0" w:line="240" w:lineRule="auto"/>
              <w:rPr>
                <w:rFonts w:eastAsia="Times New Roman" w:cs="Arial"/>
                <w:sz w:val="14"/>
                <w:szCs w:val="14"/>
                <w:lang w:eastAsia="it-IT"/>
              </w:rPr>
            </w:pPr>
            <w:r w:rsidRPr="00303B64">
              <w:rPr>
                <w:rFonts w:eastAsia="Times New Roman" w:cs="Arial"/>
                <w:sz w:val="14"/>
                <w:szCs w:val="14"/>
                <w:lang w:eastAsia="it-IT"/>
              </w:rPr>
              <w:t>Analitiche</w:t>
            </w:r>
          </w:p>
        </w:tc>
        <w:tc>
          <w:tcPr>
            <w:tcW w:w="110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3"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2" w:type="dxa"/>
            <w:tcBorders>
              <w:top w:val="single" w:sz="4" w:space="0" w:color="auto"/>
              <w:left w:val="nil"/>
              <w:bottom w:val="single" w:sz="4" w:space="0" w:color="auto"/>
              <w:right w:val="single" w:sz="4" w:space="0" w:color="auto"/>
            </w:tcBorders>
            <w:vAlign w:val="center"/>
          </w:tcPr>
          <w:p w:rsidR="00303B64" w:rsidRPr="00303B64" w:rsidRDefault="00303B64" w:rsidP="00303B64">
            <w:pPr>
              <w:spacing w:after="0" w:line="240" w:lineRule="auto"/>
              <w:jc w:val="center"/>
              <w:rPr>
                <w:rFonts w:eastAsia="Times New Roman" w:cs="Arial"/>
                <w:sz w:val="14"/>
                <w:szCs w:val="14"/>
                <w:lang w:eastAsia="it-IT"/>
              </w:rPr>
            </w:pPr>
          </w:p>
        </w:tc>
        <w:tc>
          <w:tcPr>
            <w:tcW w:w="1134" w:type="dxa"/>
            <w:tcBorders>
              <w:top w:val="single" w:sz="4" w:space="0" w:color="auto"/>
              <w:left w:val="nil"/>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c>
          <w:tcPr>
            <w:tcW w:w="1263" w:type="dxa"/>
            <w:tcBorders>
              <w:top w:val="single" w:sz="4" w:space="0" w:color="auto"/>
              <w:left w:val="single" w:sz="4" w:space="0" w:color="auto"/>
              <w:bottom w:val="single" w:sz="4" w:space="0" w:color="auto"/>
              <w:right w:val="single" w:sz="4" w:space="0" w:color="auto"/>
            </w:tcBorders>
          </w:tcPr>
          <w:p w:rsidR="00303B64" w:rsidRPr="00303B64" w:rsidRDefault="00303B64" w:rsidP="00303B64">
            <w:pPr>
              <w:spacing w:after="0" w:line="240" w:lineRule="auto"/>
              <w:jc w:val="center"/>
              <w:rPr>
                <w:rFonts w:eastAsia="Times New Roman" w:cs="Arial"/>
                <w:sz w:val="14"/>
                <w:szCs w:val="14"/>
                <w:lang w:eastAsia="it-IT"/>
              </w:rPr>
            </w:pPr>
          </w:p>
        </w:tc>
      </w:tr>
      <w:tr w:rsidR="00303B64" w:rsidRPr="00303B64" w:rsidTr="00A62752">
        <w:trPr>
          <w:trHeight w:hRule="exact" w:val="227"/>
        </w:trPr>
        <w:tc>
          <w:tcPr>
            <w:tcW w:w="15132" w:type="dxa"/>
            <w:gridSpan w:val="9"/>
            <w:tcBorders>
              <w:top w:val="single" w:sz="4" w:space="0" w:color="auto"/>
              <w:left w:val="single" w:sz="4" w:space="0" w:color="auto"/>
              <w:bottom w:val="single" w:sz="4" w:space="0" w:color="auto"/>
              <w:right w:val="single" w:sz="4" w:space="0" w:color="auto"/>
            </w:tcBorders>
            <w:shd w:val="clear" w:color="auto" w:fill="DDD9C3"/>
            <w:vAlign w:val="center"/>
          </w:tcPr>
          <w:p w:rsidR="00303B64" w:rsidRPr="00303B64" w:rsidRDefault="00303B64" w:rsidP="00303B64">
            <w:pPr>
              <w:spacing w:after="0" w:line="240" w:lineRule="auto"/>
              <w:jc w:val="center"/>
              <w:rPr>
                <w:rFonts w:eastAsia="Times New Roman" w:cs="Arial"/>
                <w:sz w:val="14"/>
                <w:szCs w:val="14"/>
                <w:lang w:eastAsia="it-IT"/>
              </w:rPr>
            </w:pPr>
          </w:p>
        </w:tc>
      </w:tr>
    </w:tbl>
    <w:p w:rsidR="00303B64" w:rsidRPr="00303B64" w:rsidRDefault="00303B64" w:rsidP="00303B64">
      <w:pPr>
        <w:spacing w:after="0"/>
        <w:rPr>
          <w:rFonts w:ascii="Calibri" w:eastAsia="Times New Roman" w:hAnsi="Calibri"/>
        </w:rPr>
        <w:sectPr w:rsidR="00303B64" w:rsidRPr="00303B64" w:rsidSect="00303B64">
          <w:footnotePr>
            <w:numFmt w:val="lowerLetter"/>
          </w:footnotePr>
          <w:pgSz w:w="16840" w:h="11907" w:orient="landscape" w:code="9"/>
          <w:pgMar w:top="567" w:right="567" w:bottom="567" w:left="567" w:header="227" w:footer="227" w:gutter="0"/>
          <w:pgBorders w:offsetFrom="page">
            <w:top w:val="single" w:sz="4" w:space="24" w:color="auto"/>
          </w:pgBorders>
          <w:cols w:space="720"/>
        </w:sectPr>
      </w:pPr>
    </w:p>
    <w:tbl>
      <w:tblPr>
        <w:tblW w:w="15450" w:type="dxa"/>
        <w:tblInd w:w="53" w:type="dxa"/>
        <w:tblLayout w:type="fixed"/>
        <w:tblCellMar>
          <w:left w:w="70" w:type="dxa"/>
          <w:right w:w="70" w:type="dxa"/>
        </w:tblCellMar>
        <w:tblLook w:val="04A0" w:firstRow="1" w:lastRow="0" w:firstColumn="1" w:lastColumn="0" w:noHBand="0" w:noVBand="1"/>
      </w:tblPr>
      <w:tblGrid>
        <w:gridCol w:w="4980"/>
        <w:gridCol w:w="3012"/>
        <w:gridCol w:w="3645"/>
        <w:gridCol w:w="3813"/>
      </w:tblGrid>
      <w:tr w:rsidR="00303B64" w:rsidRPr="00303B64" w:rsidTr="00303B64">
        <w:trPr>
          <w:trHeight w:val="495"/>
        </w:trPr>
        <w:tc>
          <w:tcPr>
            <w:tcW w:w="15449" w:type="dxa"/>
            <w:gridSpan w:val="4"/>
            <w:tcBorders>
              <w:top w:val="single" w:sz="4" w:space="0" w:color="auto"/>
              <w:left w:val="single" w:sz="4" w:space="0" w:color="auto"/>
              <w:bottom w:val="single" w:sz="4" w:space="0" w:color="auto"/>
              <w:right w:val="single" w:sz="4" w:space="0" w:color="auto"/>
            </w:tcBorders>
            <w:noWrap/>
            <w:vAlign w:val="center"/>
            <w:hideMark/>
          </w:tcPr>
          <w:p w:rsidR="00303B64" w:rsidRPr="00303B64" w:rsidRDefault="00303B64" w:rsidP="00A20F0C">
            <w:pPr>
              <w:spacing w:after="0" w:line="240" w:lineRule="auto"/>
              <w:jc w:val="center"/>
              <w:rPr>
                <w:rFonts w:eastAsia="Times New Roman" w:cs="Arial"/>
                <w:b/>
                <w:bCs/>
                <w:sz w:val="20"/>
                <w:szCs w:val="20"/>
                <w:lang w:eastAsia="it-IT"/>
              </w:rPr>
            </w:pPr>
            <w:r w:rsidRPr="00303B64">
              <w:rPr>
                <w:rFonts w:eastAsia="Times New Roman" w:cs="Arial"/>
                <w:b/>
                <w:bCs/>
                <w:sz w:val="20"/>
                <w:szCs w:val="20"/>
                <w:lang w:eastAsia="it-IT"/>
              </w:rPr>
              <w:lastRenderedPageBreak/>
              <w:t>ABACO n°4 “</w:t>
            </w:r>
            <w:r w:rsidR="00A20F0C">
              <w:rPr>
                <w:rFonts w:eastAsia="Times New Roman" w:cs="Arial"/>
                <w:b/>
                <w:bCs/>
                <w:sz w:val="20"/>
                <w:szCs w:val="20"/>
                <w:lang w:eastAsia="it-IT"/>
              </w:rPr>
              <w:t>P</w:t>
            </w:r>
            <w:bookmarkStart w:id="1" w:name="_GoBack"/>
            <w:bookmarkEnd w:id="1"/>
            <w:r w:rsidR="00A20F0C" w:rsidRPr="00303B64">
              <w:rPr>
                <w:rFonts w:eastAsia="Times New Roman" w:cs="Arial"/>
                <w:b/>
                <w:bCs/>
                <w:sz w:val="20"/>
                <w:szCs w:val="20"/>
                <w:lang w:eastAsia="it-IT"/>
              </w:rPr>
              <w:t xml:space="preserve">arametri relativi ai rilievi </w:t>
            </w:r>
            <w:proofErr w:type="spellStart"/>
            <w:r w:rsidR="00A20F0C" w:rsidRPr="00303B64">
              <w:rPr>
                <w:rFonts w:eastAsia="Times New Roman" w:cs="Arial"/>
                <w:b/>
                <w:bCs/>
                <w:sz w:val="20"/>
                <w:szCs w:val="20"/>
                <w:lang w:eastAsia="it-IT"/>
              </w:rPr>
              <w:t>planoaltimetrici</w:t>
            </w:r>
            <w:proofErr w:type="spellEnd"/>
            <w:r w:rsidR="00A20F0C" w:rsidRPr="00303B64">
              <w:rPr>
                <w:rFonts w:eastAsia="Times New Roman" w:cs="Arial"/>
                <w:b/>
                <w:bCs/>
                <w:sz w:val="20"/>
                <w:szCs w:val="20"/>
                <w:lang w:eastAsia="it-IT"/>
              </w:rPr>
              <w:t xml:space="preserve"> con metodi celerimetrici”</w:t>
            </w:r>
          </w:p>
        </w:tc>
      </w:tr>
      <w:tr w:rsidR="00303B64" w:rsidRPr="00303B64" w:rsidTr="00303B64">
        <w:trPr>
          <w:trHeight w:val="375"/>
        </w:trPr>
        <w:tc>
          <w:tcPr>
            <w:tcW w:w="15449" w:type="dxa"/>
            <w:gridSpan w:val="4"/>
            <w:tcBorders>
              <w:top w:val="single" w:sz="4" w:space="0" w:color="auto"/>
              <w:left w:val="nil"/>
              <w:bottom w:val="single" w:sz="4" w:space="0" w:color="auto"/>
              <w:right w:val="nil"/>
            </w:tcBorders>
            <w:vAlign w:val="center"/>
            <w:hideMark/>
          </w:tcPr>
          <w:p w:rsidR="00303B64" w:rsidRPr="00303B64" w:rsidRDefault="00303B64" w:rsidP="00303B64">
            <w:pPr>
              <w:spacing w:after="0" w:line="240" w:lineRule="auto"/>
              <w:jc w:val="center"/>
              <w:rPr>
                <w:rFonts w:eastAsia="Times New Roman" w:cs="Arial"/>
                <w:b/>
                <w:sz w:val="18"/>
                <w:szCs w:val="18"/>
                <w:lang w:eastAsia="it-IT"/>
              </w:rPr>
            </w:pPr>
            <w:r w:rsidRPr="00303B64">
              <w:rPr>
                <w:rFonts w:eastAsia="Times New Roman" w:cs="Arial"/>
                <w:b/>
                <w:sz w:val="18"/>
                <w:szCs w:val="18"/>
                <w:lang w:eastAsia="it-IT"/>
              </w:rPr>
              <w:t>RILIEVO PLANO-ALTIMETRICO ESEGUITO CON METODI CELERIMETRICI SU TERRENI MEDI E POCO ALBERATI, CON PENDENZA SINO AL 3%, E RELATIVA RESTITUZIONE</w:t>
            </w:r>
          </w:p>
        </w:tc>
      </w:tr>
      <w:tr w:rsidR="00303B64" w:rsidRPr="00303B64" w:rsidTr="00303B64">
        <w:trPr>
          <w:trHeight w:val="720"/>
        </w:trPr>
        <w:tc>
          <w:tcPr>
            <w:tcW w:w="4979" w:type="dxa"/>
            <w:tcBorders>
              <w:top w:val="single" w:sz="4" w:space="0" w:color="auto"/>
              <w:left w:val="single" w:sz="4" w:space="0" w:color="auto"/>
              <w:bottom w:val="single" w:sz="4" w:space="0" w:color="auto"/>
              <w:right w:val="single" w:sz="4" w:space="0" w:color="auto"/>
            </w:tcBorders>
            <w:noWrap/>
            <w:vAlign w:val="center"/>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SCALA</w:t>
            </w:r>
          </w:p>
        </w:tc>
        <w:tc>
          <w:tcPr>
            <w:tcW w:w="3012" w:type="dxa"/>
            <w:tcBorders>
              <w:top w:val="single" w:sz="4" w:space="0" w:color="auto"/>
              <w:left w:val="nil"/>
              <w:bottom w:val="single" w:sz="4" w:space="0" w:color="auto"/>
              <w:right w:val="single" w:sz="4" w:space="0" w:color="auto"/>
            </w:tcBorders>
            <w:noWrap/>
            <w:vAlign w:val="center"/>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PUNTI PER ETTARO</w:t>
            </w:r>
          </w:p>
        </w:tc>
        <w:tc>
          <w:tcPr>
            <w:tcW w:w="3645" w:type="dxa"/>
            <w:tcBorders>
              <w:top w:val="single" w:sz="4" w:space="0" w:color="auto"/>
              <w:left w:val="nil"/>
              <w:bottom w:val="single" w:sz="4" w:space="0" w:color="auto"/>
              <w:right w:val="single" w:sz="4" w:space="0" w:color="auto"/>
            </w:tcBorders>
            <w:noWrap/>
            <w:vAlign w:val="center"/>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EQUIDISTANZA (cm)</w:t>
            </w:r>
          </w:p>
        </w:tc>
        <w:tc>
          <w:tcPr>
            <w:tcW w:w="3813" w:type="dxa"/>
            <w:tcBorders>
              <w:top w:val="single" w:sz="4" w:space="0" w:color="auto"/>
              <w:left w:val="nil"/>
              <w:bottom w:val="single" w:sz="4" w:space="0" w:color="auto"/>
              <w:right w:val="single" w:sz="4" w:space="0" w:color="auto"/>
            </w:tcBorders>
            <w:noWrap/>
            <w:vAlign w:val="center"/>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COMPENSO BASE PER ETTARO</w:t>
            </w: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1:200</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100</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20</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1:500</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70</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50</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1:1000</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30</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100</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1:2000</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20</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100</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1:5000 (1)</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14</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2500</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1:10.000 (1)</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8</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2500</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375"/>
        </w:trPr>
        <w:tc>
          <w:tcPr>
            <w:tcW w:w="15449" w:type="dxa"/>
            <w:gridSpan w:val="4"/>
            <w:tcBorders>
              <w:top w:val="single" w:sz="4" w:space="0" w:color="auto"/>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Parametri di adegu</w:t>
            </w:r>
            <w:r w:rsidR="00A62752">
              <w:rPr>
                <w:rFonts w:eastAsia="Times New Roman" w:cs="Arial"/>
                <w:sz w:val="18"/>
                <w:szCs w:val="18"/>
                <w:lang w:eastAsia="it-IT"/>
              </w:rPr>
              <w:t>a</w:t>
            </w:r>
            <w:r w:rsidRPr="00303B64">
              <w:rPr>
                <w:rFonts w:eastAsia="Times New Roman" w:cs="Arial"/>
                <w:sz w:val="18"/>
                <w:szCs w:val="18"/>
                <w:lang w:eastAsia="it-IT"/>
              </w:rPr>
              <w:t>mento per particolari difficoltà</w:t>
            </w:r>
          </w:p>
        </w:tc>
      </w:tr>
      <w:tr w:rsidR="00303B64" w:rsidRPr="00303B64" w:rsidTr="00303B64">
        <w:trPr>
          <w:trHeight w:val="240"/>
        </w:trPr>
        <w:tc>
          <w:tcPr>
            <w:tcW w:w="11636" w:type="dxa"/>
            <w:gridSpan w:val="3"/>
            <w:tcBorders>
              <w:top w:val="single" w:sz="4" w:space="0" w:color="auto"/>
              <w:left w:val="single" w:sz="4" w:space="0" w:color="auto"/>
              <w:bottom w:val="single" w:sz="4" w:space="0" w:color="auto"/>
              <w:right w:val="single" w:sz="4" w:space="0" w:color="000000"/>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xml:space="preserve"> Terreni con pendenza superiore al 3% (n%=pendenza assoluta) </w:t>
            </w:r>
          </w:p>
        </w:tc>
        <w:tc>
          <w:tcPr>
            <w:tcW w:w="3813"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+ 1,5% x (n%÷3)</w:t>
            </w:r>
          </w:p>
        </w:tc>
      </w:tr>
      <w:tr w:rsidR="00303B64" w:rsidRPr="00303B64" w:rsidTr="00303B64">
        <w:trPr>
          <w:trHeight w:val="240"/>
        </w:trPr>
        <w:tc>
          <w:tcPr>
            <w:tcW w:w="11636" w:type="dxa"/>
            <w:gridSpan w:val="3"/>
            <w:tcBorders>
              <w:top w:val="single" w:sz="4" w:space="0" w:color="auto"/>
              <w:left w:val="single" w:sz="4" w:space="0" w:color="auto"/>
              <w:bottom w:val="single" w:sz="4" w:space="0" w:color="auto"/>
              <w:right w:val="single" w:sz="4" w:space="0" w:color="000000"/>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xml:space="preserve"> Terreni alberati, chiusi da siepi o vigneti </w:t>
            </w:r>
          </w:p>
        </w:tc>
        <w:tc>
          <w:tcPr>
            <w:tcW w:w="3813"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+30%</w:t>
            </w:r>
          </w:p>
        </w:tc>
      </w:tr>
      <w:tr w:rsidR="00303B64" w:rsidRPr="00303B64" w:rsidTr="00303B64">
        <w:trPr>
          <w:trHeight w:val="240"/>
        </w:trPr>
        <w:tc>
          <w:tcPr>
            <w:tcW w:w="11636" w:type="dxa"/>
            <w:gridSpan w:val="3"/>
            <w:tcBorders>
              <w:top w:val="single" w:sz="4" w:space="0" w:color="auto"/>
              <w:left w:val="single" w:sz="4" w:space="0" w:color="auto"/>
              <w:bottom w:val="single" w:sz="4" w:space="0" w:color="auto"/>
              <w:right w:val="single" w:sz="4" w:space="0" w:color="000000"/>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xml:space="preserve"> Terreni con bosco di alto fusto </w:t>
            </w:r>
          </w:p>
        </w:tc>
        <w:tc>
          <w:tcPr>
            <w:tcW w:w="3813"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+40%</w:t>
            </w:r>
          </w:p>
        </w:tc>
      </w:tr>
      <w:tr w:rsidR="00303B64" w:rsidRPr="00303B64" w:rsidTr="00303B64">
        <w:trPr>
          <w:trHeight w:val="240"/>
        </w:trPr>
        <w:tc>
          <w:tcPr>
            <w:tcW w:w="11636" w:type="dxa"/>
            <w:gridSpan w:val="3"/>
            <w:tcBorders>
              <w:top w:val="single" w:sz="4" w:space="0" w:color="auto"/>
              <w:left w:val="single" w:sz="4" w:space="0" w:color="auto"/>
              <w:bottom w:val="single" w:sz="4" w:space="0" w:color="auto"/>
              <w:right w:val="single" w:sz="4" w:space="0" w:color="000000"/>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xml:space="preserve"> Terreni con bosco ceduo (necessario taglio con ronchetto) </w:t>
            </w:r>
          </w:p>
        </w:tc>
        <w:tc>
          <w:tcPr>
            <w:tcW w:w="3813"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+120%</w:t>
            </w:r>
          </w:p>
        </w:tc>
      </w:tr>
      <w:tr w:rsidR="00303B64" w:rsidRPr="00303B64" w:rsidTr="00303B64">
        <w:trPr>
          <w:trHeight w:val="240"/>
        </w:trPr>
        <w:tc>
          <w:tcPr>
            <w:tcW w:w="11636" w:type="dxa"/>
            <w:gridSpan w:val="3"/>
            <w:tcBorders>
              <w:top w:val="single" w:sz="4" w:space="0" w:color="auto"/>
              <w:left w:val="single" w:sz="4" w:space="0" w:color="auto"/>
              <w:bottom w:val="single" w:sz="4" w:space="0" w:color="auto"/>
              <w:right w:val="single" w:sz="4" w:space="0" w:color="000000"/>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xml:space="preserve"> Terreni acquitrinosi od invasi dalle acque </w:t>
            </w:r>
          </w:p>
        </w:tc>
        <w:tc>
          <w:tcPr>
            <w:tcW w:w="3813"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+120%</w:t>
            </w:r>
          </w:p>
        </w:tc>
      </w:tr>
      <w:tr w:rsidR="00303B64" w:rsidRPr="00303B64" w:rsidTr="00303B64">
        <w:trPr>
          <w:trHeight w:val="240"/>
        </w:trPr>
        <w:tc>
          <w:tcPr>
            <w:tcW w:w="11636" w:type="dxa"/>
            <w:gridSpan w:val="3"/>
            <w:tcBorders>
              <w:top w:val="single" w:sz="4" w:space="0" w:color="auto"/>
              <w:left w:val="single" w:sz="4" w:space="0" w:color="auto"/>
              <w:bottom w:val="single" w:sz="4" w:space="0" w:color="auto"/>
              <w:right w:val="single" w:sz="4" w:space="0" w:color="000000"/>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xml:space="preserve"> Lavori in montagna a quota superiore a </w:t>
            </w:r>
            <w:smartTag w:uri="urn:schemas-microsoft-com:office:smarttags" w:element="metricconverter">
              <w:smartTagPr>
                <w:attr w:name="ProductID" w:val="1300 m"/>
              </w:smartTagPr>
              <w:r w:rsidRPr="00303B64">
                <w:rPr>
                  <w:rFonts w:eastAsia="Times New Roman" w:cs="Arial"/>
                  <w:sz w:val="18"/>
                  <w:szCs w:val="18"/>
                  <w:lang w:eastAsia="it-IT"/>
                </w:rPr>
                <w:t>1300 m</w:t>
              </w:r>
            </w:smartTag>
            <w:r w:rsidRPr="00303B64">
              <w:rPr>
                <w:rFonts w:eastAsia="Times New Roman" w:cs="Arial"/>
                <w:sz w:val="18"/>
                <w:szCs w:val="18"/>
                <w:lang w:eastAsia="it-IT"/>
              </w:rPr>
              <w:t xml:space="preserve">  </w:t>
            </w:r>
          </w:p>
        </w:tc>
        <w:tc>
          <w:tcPr>
            <w:tcW w:w="3813"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+40%</w:t>
            </w:r>
          </w:p>
        </w:tc>
      </w:tr>
      <w:tr w:rsidR="00303B64" w:rsidRPr="00303B64" w:rsidTr="00303B64">
        <w:trPr>
          <w:trHeight w:val="240"/>
        </w:trPr>
        <w:tc>
          <w:tcPr>
            <w:tcW w:w="15449" w:type="dxa"/>
            <w:gridSpan w:val="4"/>
            <w:tcBorders>
              <w:top w:val="single" w:sz="4" w:space="0" w:color="auto"/>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w:t>
            </w:r>
          </w:p>
        </w:tc>
      </w:tr>
      <w:tr w:rsidR="00303B64" w:rsidRPr="00303B64" w:rsidTr="00303B64">
        <w:trPr>
          <w:trHeight w:val="240"/>
        </w:trPr>
        <w:tc>
          <w:tcPr>
            <w:tcW w:w="15449" w:type="dxa"/>
            <w:gridSpan w:val="4"/>
            <w:tcBorders>
              <w:top w:val="single" w:sz="4" w:space="0" w:color="auto"/>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b/>
                <w:sz w:val="18"/>
                <w:szCs w:val="18"/>
                <w:lang w:eastAsia="it-IT"/>
              </w:rPr>
            </w:pPr>
            <w:r w:rsidRPr="00303B64">
              <w:rPr>
                <w:rFonts w:eastAsia="Times New Roman" w:cs="Arial"/>
                <w:b/>
                <w:sz w:val="18"/>
                <w:szCs w:val="18"/>
                <w:lang w:eastAsia="it-IT"/>
              </w:rPr>
              <w:t>PROFILI LONGITUDINALI E SEZIONI TRASVERSALI</w:t>
            </w:r>
          </w:p>
        </w:tc>
      </w:tr>
      <w:tr w:rsidR="00303B64" w:rsidRPr="00303B64" w:rsidTr="00303B64">
        <w:trPr>
          <w:trHeight w:val="72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PROFILO</w:t>
            </w:r>
          </w:p>
        </w:tc>
        <w:tc>
          <w:tcPr>
            <w:tcW w:w="3012" w:type="dxa"/>
            <w:tcBorders>
              <w:top w:val="nil"/>
              <w:left w:val="nil"/>
              <w:bottom w:val="single" w:sz="4" w:space="0" w:color="auto"/>
              <w:right w:val="single" w:sz="4" w:space="0" w:color="auto"/>
            </w:tcBorders>
            <w:vAlign w:val="center"/>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PUNTI PER CHILOMETRO</w:t>
            </w:r>
          </w:p>
        </w:tc>
        <w:tc>
          <w:tcPr>
            <w:tcW w:w="3645" w:type="dxa"/>
            <w:tcBorders>
              <w:top w:val="nil"/>
              <w:left w:val="nil"/>
              <w:bottom w:val="single" w:sz="4" w:space="0" w:color="auto"/>
              <w:right w:val="single" w:sz="4" w:space="0" w:color="auto"/>
            </w:tcBorders>
            <w:vAlign w:val="center"/>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SCALA</w:t>
            </w:r>
          </w:p>
        </w:tc>
        <w:tc>
          <w:tcPr>
            <w:tcW w:w="3813" w:type="dxa"/>
            <w:tcBorders>
              <w:top w:val="nil"/>
              <w:left w:val="nil"/>
              <w:bottom w:val="single" w:sz="4" w:space="0" w:color="auto"/>
              <w:right w:val="single" w:sz="4" w:space="0" w:color="auto"/>
            </w:tcBorders>
            <w:vAlign w:val="center"/>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xml:space="preserve">COMPENSO PER KM </w:t>
            </w: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In terreni di qualsiasi natura</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60</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t>1:2000 (lunghezze); 1:200 (altezze)</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In terreni di qualsiasi natura (2)</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20</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4"/>
                <w:szCs w:val="14"/>
                <w:lang w:eastAsia="it-IT"/>
              </w:rPr>
            </w:pPr>
            <w:r w:rsidRPr="00303B64">
              <w:rPr>
                <w:rFonts w:eastAsia="Times New Roman" w:cs="Arial"/>
                <w:sz w:val="14"/>
                <w:szCs w:val="14"/>
                <w:lang w:eastAsia="it-IT"/>
              </w:rPr>
              <w:t>1:5000 (lunghezze); 1:500 (altezze)</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15449" w:type="dxa"/>
            <w:gridSpan w:val="4"/>
            <w:tcBorders>
              <w:top w:val="single" w:sz="4" w:space="0" w:color="auto"/>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w:t>
            </w: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SEZIONI</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LARGHEZZA</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SCALA</w:t>
            </w:r>
          </w:p>
        </w:tc>
        <w:tc>
          <w:tcPr>
            <w:tcW w:w="3813"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xml:space="preserve">COMPENSO PER SEZIONE </w:t>
            </w: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xml:space="preserve">Sezioni </w:t>
            </w:r>
            <w:proofErr w:type="spellStart"/>
            <w:r w:rsidRPr="00303B64">
              <w:rPr>
                <w:rFonts w:eastAsia="Times New Roman" w:cs="Arial"/>
                <w:sz w:val="18"/>
                <w:szCs w:val="18"/>
                <w:lang w:eastAsia="it-IT"/>
              </w:rPr>
              <w:t>trasv</w:t>
            </w:r>
            <w:proofErr w:type="spellEnd"/>
            <w:r w:rsidRPr="00303B64">
              <w:rPr>
                <w:rFonts w:eastAsia="Times New Roman" w:cs="Arial"/>
                <w:sz w:val="18"/>
                <w:szCs w:val="18"/>
                <w:lang w:eastAsia="it-IT"/>
              </w:rPr>
              <w:t>. per un minimo di 15 sezioni</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smartTag w:uri="urn:schemas-microsoft-com:office:smarttags" w:element="metricconverter">
              <w:smartTagPr>
                <w:attr w:name="ProductID" w:val="20 m"/>
              </w:smartTagPr>
              <w:r w:rsidRPr="00303B64">
                <w:rPr>
                  <w:rFonts w:eastAsia="Times New Roman" w:cs="Arial"/>
                  <w:sz w:val="18"/>
                  <w:szCs w:val="18"/>
                  <w:lang w:eastAsia="it-IT"/>
                </w:rPr>
                <w:t>20 m</w:t>
              </w:r>
            </w:smartTag>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1:200 - 1:100</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6657" w:type="dxa"/>
            <w:gridSpan w:val="2"/>
            <w:tcBorders>
              <w:top w:val="single" w:sz="4" w:space="0" w:color="auto"/>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Per ogni metro in più di larghezza</w:t>
            </w:r>
          </w:p>
        </w:tc>
        <w:tc>
          <w:tcPr>
            <w:tcW w:w="3813"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15449" w:type="dxa"/>
            <w:gridSpan w:val="4"/>
            <w:tcBorders>
              <w:top w:val="single" w:sz="4" w:space="0" w:color="auto"/>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b/>
                <w:sz w:val="18"/>
                <w:szCs w:val="18"/>
                <w:lang w:eastAsia="it-IT"/>
              </w:rPr>
            </w:pPr>
            <w:r w:rsidRPr="00303B64">
              <w:rPr>
                <w:rFonts w:eastAsia="Times New Roman" w:cs="Arial"/>
                <w:b/>
                <w:sz w:val="18"/>
                <w:szCs w:val="18"/>
                <w:lang w:eastAsia="it-IT"/>
              </w:rPr>
              <w:t>RILIEVO CON TECNICHE GPS DI CAPISALDI</w:t>
            </w:r>
          </w:p>
        </w:tc>
      </w:tr>
      <w:tr w:rsidR="00303B64" w:rsidRPr="00303B64" w:rsidTr="00303B64">
        <w:trPr>
          <w:trHeight w:val="240"/>
        </w:trPr>
        <w:tc>
          <w:tcPr>
            <w:tcW w:w="4979"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3012"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364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3813"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r>
      <w:tr w:rsidR="00303B64" w:rsidRPr="00303B64" w:rsidTr="00303B64">
        <w:trPr>
          <w:trHeight w:val="240"/>
        </w:trPr>
        <w:tc>
          <w:tcPr>
            <w:tcW w:w="4979" w:type="dxa"/>
            <w:tcBorders>
              <w:top w:val="single" w:sz="4" w:space="0" w:color="auto"/>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DESCRIZIONE</w:t>
            </w:r>
          </w:p>
        </w:tc>
        <w:tc>
          <w:tcPr>
            <w:tcW w:w="3012" w:type="dxa"/>
            <w:tcBorders>
              <w:top w:val="single" w:sz="4" w:space="0" w:color="auto"/>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3645" w:type="dxa"/>
            <w:tcBorders>
              <w:top w:val="single" w:sz="4" w:space="0" w:color="auto"/>
              <w:left w:val="nil"/>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3813" w:type="dxa"/>
            <w:tcBorders>
              <w:top w:val="single" w:sz="4" w:space="0" w:color="auto"/>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COMPENSO</w:t>
            </w:r>
          </w:p>
        </w:tc>
      </w:tr>
      <w:tr w:rsidR="00303B64" w:rsidRPr="00303B64" w:rsidTr="00303B64">
        <w:trPr>
          <w:trHeight w:val="240"/>
        </w:trPr>
        <w:tc>
          <w:tcPr>
            <w:tcW w:w="11636" w:type="dxa"/>
            <w:gridSpan w:val="3"/>
            <w:tcBorders>
              <w:top w:val="single" w:sz="4" w:space="0" w:color="auto"/>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xml:space="preserve">Per ciascun punto con tolleranza planimetrica +/- </w:t>
            </w:r>
            <w:smartTag w:uri="urn:schemas-microsoft-com:office:smarttags" w:element="metricconverter">
              <w:smartTagPr>
                <w:attr w:name="ProductID" w:val="5 mm"/>
              </w:smartTagPr>
              <w:r w:rsidRPr="00303B64">
                <w:rPr>
                  <w:rFonts w:eastAsia="Times New Roman" w:cs="Arial"/>
                  <w:sz w:val="18"/>
                  <w:szCs w:val="18"/>
                  <w:lang w:eastAsia="it-IT"/>
                </w:rPr>
                <w:t>5 mm</w:t>
              </w:r>
            </w:smartTag>
            <w:r w:rsidRPr="00303B64">
              <w:rPr>
                <w:rFonts w:eastAsia="Times New Roman" w:cs="Arial"/>
                <w:sz w:val="18"/>
                <w:szCs w:val="18"/>
                <w:lang w:eastAsia="it-IT"/>
              </w:rPr>
              <w:t xml:space="preserve"> ed altimetrica +/- </w:t>
            </w:r>
            <w:smartTag w:uri="urn:schemas-microsoft-com:office:smarttags" w:element="metricconverter">
              <w:smartTagPr>
                <w:attr w:name="ProductID" w:val="10 mm"/>
              </w:smartTagPr>
              <w:r w:rsidRPr="00303B64">
                <w:rPr>
                  <w:rFonts w:eastAsia="Times New Roman" w:cs="Arial"/>
                  <w:sz w:val="18"/>
                  <w:szCs w:val="18"/>
                  <w:lang w:eastAsia="it-IT"/>
                </w:rPr>
                <w:t>10 mm</w:t>
              </w:r>
            </w:smartTag>
            <w:r w:rsidRPr="00303B64">
              <w:rPr>
                <w:rFonts w:eastAsia="Times New Roman" w:cs="Arial"/>
                <w:sz w:val="18"/>
                <w:szCs w:val="18"/>
                <w:lang w:eastAsia="it-IT"/>
              </w:rPr>
              <w:t xml:space="preserve"> (incluso raccordo topografico con 3 capisaldi e pilastrino in calcestruzzo)</w:t>
            </w:r>
          </w:p>
        </w:tc>
        <w:tc>
          <w:tcPr>
            <w:tcW w:w="3813" w:type="dxa"/>
            <w:tcBorders>
              <w:top w:val="single" w:sz="4" w:space="0" w:color="auto"/>
              <w:left w:val="nil"/>
              <w:bottom w:val="single" w:sz="4" w:space="0" w:color="auto"/>
              <w:right w:val="single" w:sz="4" w:space="0" w:color="auto"/>
            </w:tcBorders>
            <w:noWrap/>
            <w:vAlign w:val="center"/>
          </w:tcPr>
          <w:p w:rsidR="00303B64" w:rsidRPr="00303B64" w:rsidRDefault="00303B64" w:rsidP="00303B64">
            <w:pPr>
              <w:spacing w:after="0" w:line="240" w:lineRule="auto"/>
              <w:jc w:val="center"/>
              <w:rPr>
                <w:rFonts w:eastAsia="Times New Roman" w:cs="Arial"/>
                <w:sz w:val="18"/>
                <w:szCs w:val="18"/>
                <w:lang w:eastAsia="it-IT"/>
              </w:rPr>
            </w:pPr>
          </w:p>
        </w:tc>
      </w:tr>
    </w:tbl>
    <w:p w:rsidR="00303B64" w:rsidRPr="00303B64" w:rsidRDefault="00303B64" w:rsidP="00303B64">
      <w:pPr>
        <w:rPr>
          <w:rFonts w:ascii="Calibri" w:eastAsia="Times New Roman" w:hAnsi="Calibri"/>
        </w:rPr>
      </w:pPr>
    </w:p>
    <w:p w:rsidR="00A62752" w:rsidRDefault="00A62752" w:rsidP="00303B64">
      <w:pPr>
        <w:rPr>
          <w:rFonts w:ascii="Calibri" w:eastAsia="Times New Roman" w:hAnsi="Calibri"/>
        </w:rPr>
        <w:sectPr w:rsidR="00A62752">
          <w:footnotePr>
            <w:numFmt w:val="lowerLetter"/>
          </w:footnotePr>
          <w:pgSz w:w="16840" w:h="11907" w:orient="landscape"/>
          <w:pgMar w:top="567" w:right="567" w:bottom="567" w:left="851" w:header="284" w:footer="284" w:gutter="0"/>
          <w:pgBorders w:offsetFrom="page">
            <w:top w:val="single" w:sz="4" w:space="24" w:color="auto"/>
          </w:pgBorders>
          <w:cols w:space="720"/>
        </w:sectPr>
      </w:pPr>
    </w:p>
    <w:tbl>
      <w:tblPr>
        <w:tblW w:w="95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10"/>
        <w:gridCol w:w="1411"/>
        <w:gridCol w:w="1320"/>
        <w:gridCol w:w="1297"/>
        <w:gridCol w:w="1132"/>
      </w:tblGrid>
      <w:tr w:rsidR="00303B64" w:rsidRPr="00303B64" w:rsidTr="00A62752">
        <w:trPr>
          <w:cantSplit/>
          <w:trHeight w:val="625"/>
        </w:trPr>
        <w:tc>
          <w:tcPr>
            <w:tcW w:w="9570" w:type="dxa"/>
            <w:gridSpan w:val="5"/>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A20F0C">
            <w:pPr>
              <w:keepNext/>
              <w:spacing w:after="0"/>
              <w:jc w:val="center"/>
              <w:outlineLvl w:val="2"/>
              <w:rPr>
                <w:rFonts w:cs="Arial"/>
                <w:b/>
                <w:bCs/>
                <w:i/>
                <w:szCs w:val="26"/>
              </w:rPr>
            </w:pPr>
            <w:bookmarkStart w:id="2" w:name="_Toc51478564"/>
            <w:bookmarkStart w:id="3" w:name="_Toc280010085"/>
            <w:r w:rsidRPr="00303B64">
              <w:rPr>
                <w:rFonts w:cs="Arial"/>
                <w:b/>
                <w:bCs/>
                <w:szCs w:val="26"/>
              </w:rPr>
              <w:lastRenderedPageBreak/>
              <w:t>ABACO</w:t>
            </w:r>
            <w:r w:rsidRPr="00303B64">
              <w:rPr>
                <w:rFonts w:cs="Arial"/>
                <w:b/>
                <w:bCs/>
                <w:i/>
                <w:szCs w:val="26"/>
              </w:rPr>
              <w:t xml:space="preserve"> </w:t>
            </w:r>
            <w:r w:rsidRPr="00303B64">
              <w:rPr>
                <w:rFonts w:cs="Arial"/>
                <w:b/>
                <w:bCs/>
                <w:szCs w:val="26"/>
              </w:rPr>
              <w:t>n°5 “</w:t>
            </w:r>
            <w:r w:rsidR="00A20F0C">
              <w:rPr>
                <w:rFonts w:cs="Arial"/>
                <w:b/>
                <w:bCs/>
                <w:szCs w:val="26"/>
              </w:rPr>
              <w:t>P</w:t>
            </w:r>
            <w:r w:rsidR="00A20F0C" w:rsidRPr="00303B64">
              <w:rPr>
                <w:rFonts w:cs="Arial"/>
                <w:b/>
                <w:bCs/>
                <w:szCs w:val="26"/>
              </w:rPr>
              <w:t>arametri relativi  ai rilievi  ed alla restituzione grafica dei manufatti</w:t>
            </w:r>
            <w:bookmarkEnd w:id="2"/>
            <w:bookmarkEnd w:id="3"/>
            <w:r w:rsidR="00A20F0C" w:rsidRPr="00303B64">
              <w:rPr>
                <w:rFonts w:cs="Arial"/>
                <w:b/>
                <w:bCs/>
                <w:szCs w:val="26"/>
              </w:rPr>
              <w:t>”</w:t>
            </w:r>
          </w:p>
        </w:tc>
      </w:tr>
      <w:tr w:rsidR="00303B64" w:rsidRPr="00303B64" w:rsidTr="00A62752">
        <w:trPr>
          <w:trHeight w:val="284"/>
        </w:trPr>
        <w:tc>
          <w:tcPr>
            <w:tcW w:w="9570" w:type="dxa"/>
            <w:gridSpan w:val="5"/>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PIANTE</w:t>
            </w:r>
          </w:p>
        </w:tc>
      </w:tr>
      <w:tr w:rsidR="00303B64" w:rsidRPr="00303B64" w:rsidTr="00A62752">
        <w:trPr>
          <w:trHeight w:hRule="exact" w:val="284"/>
        </w:trPr>
        <w:tc>
          <w:tcPr>
            <w:tcW w:w="4410"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SCALE</w:t>
            </w:r>
          </w:p>
        </w:tc>
        <w:tc>
          <w:tcPr>
            <w:tcW w:w="1411"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1/20</w:t>
            </w:r>
          </w:p>
        </w:tc>
        <w:tc>
          <w:tcPr>
            <w:tcW w:w="1320"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1/50</w:t>
            </w:r>
          </w:p>
        </w:tc>
        <w:tc>
          <w:tcPr>
            <w:tcW w:w="1297"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1/100</w:t>
            </w:r>
          </w:p>
        </w:tc>
        <w:tc>
          <w:tcPr>
            <w:tcW w:w="1132"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1/200</w:t>
            </w:r>
          </w:p>
        </w:tc>
      </w:tr>
      <w:tr w:rsidR="00303B64" w:rsidRPr="00303B64" w:rsidTr="00A62752">
        <w:trPr>
          <w:trHeight w:hRule="exact" w:val="284"/>
        </w:trPr>
        <w:tc>
          <w:tcPr>
            <w:tcW w:w="4410"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 </w:t>
            </w:r>
          </w:p>
        </w:tc>
        <w:tc>
          <w:tcPr>
            <w:tcW w:w="1411"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€/m</w:t>
            </w:r>
            <w:r w:rsidRPr="00303B64">
              <w:rPr>
                <w:rFonts w:ascii="Calibri" w:eastAsia="Times New Roman" w:hAnsi="Calibri"/>
                <w:b/>
                <w:sz w:val="16"/>
                <w:vertAlign w:val="superscript"/>
              </w:rPr>
              <w:t>2</w:t>
            </w:r>
          </w:p>
        </w:tc>
        <w:tc>
          <w:tcPr>
            <w:tcW w:w="1320"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€/m</w:t>
            </w:r>
            <w:r w:rsidRPr="00303B64">
              <w:rPr>
                <w:rFonts w:ascii="Calibri" w:eastAsia="Times New Roman" w:hAnsi="Calibri"/>
                <w:b/>
                <w:sz w:val="16"/>
                <w:vertAlign w:val="superscript"/>
              </w:rPr>
              <w:t>2</w:t>
            </w:r>
          </w:p>
        </w:tc>
        <w:tc>
          <w:tcPr>
            <w:tcW w:w="1297"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€/m</w:t>
            </w:r>
            <w:r w:rsidRPr="00303B64">
              <w:rPr>
                <w:rFonts w:ascii="Calibri" w:eastAsia="Times New Roman" w:hAnsi="Calibri"/>
                <w:b/>
                <w:sz w:val="16"/>
                <w:vertAlign w:val="superscript"/>
              </w:rPr>
              <w:t>2</w:t>
            </w:r>
          </w:p>
        </w:tc>
        <w:tc>
          <w:tcPr>
            <w:tcW w:w="1132"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rPr>
                <w:rFonts w:ascii="Calibri" w:eastAsia="Times New Roman" w:hAnsi="Calibri"/>
                <w:b/>
                <w:sz w:val="16"/>
              </w:rPr>
            </w:pPr>
            <w:r w:rsidRPr="00303B64">
              <w:rPr>
                <w:rFonts w:ascii="Calibri" w:eastAsia="Times New Roman" w:hAnsi="Calibri"/>
                <w:b/>
                <w:sz w:val="16"/>
              </w:rPr>
              <w:t xml:space="preserve">       €/m</w:t>
            </w:r>
            <w:r w:rsidRPr="00303B64">
              <w:rPr>
                <w:rFonts w:ascii="Calibri" w:eastAsia="Times New Roman" w:hAnsi="Calibri"/>
                <w:b/>
                <w:sz w:val="16"/>
                <w:vertAlign w:val="superscript"/>
              </w:rPr>
              <w:t>2</w:t>
            </w:r>
          </w:p>
        </w:tc>
      </w:tr>
      <w:tr w:rsidR="00303B64" w:rsidRPr="00303B64" w:rsidTr="00A62752">
        <w:trPr>
          <w:trHeight w:hRule="exact" w:val="567"/>
        </w:trPr>
        <w:tc>
          <w:tcPr>
            <w:tcW w:w="4410"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(A) Pianta di semplice disposizione e con ambienti in prevalenza regolari</w:t>
            </w:r>
          </w:p>
        </w:tc>
        <w:tc>
          <w:tcPr>
            <w:tcW w:w="1411"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320"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9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132"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r>
      <w:tr w:rsidR="00303B64" w:rsidRPr="00303B64" w:rsidTr="00A62752">
        <w:trPr>
          <w:trHeight w:hRule="exact" w:val="567"/>
        </w:trPr>
        <w:tc>
          <w:tcPr>
            <w:tcW w:w="4410"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Compenso fisso per ogni pianta</w:t>
            </w:r>
          </w:p>
        </w:tc>
        <w:tc>
          <w:tcPr>
            <w:tcW w:w="1411"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320"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9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132"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r>
      <w:tr w:rsidR="00303B64" w:rsidRPr="00303B64" w:rsidTr="00A62752">
        <w:trPr>
          <w:trHeight w:hRule="exact" w:val="567"/>
        </w:trPr>
        <w:tc>
          <w:tcPr>
            <w:tcW w:w="4410"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(B)Pianta complicata e con ambienti di varia forma e grandezza</w:t>
            </w:r>
          </w:p>
        </w:tc>
        <w:tc>
          <w:tcPr>
            <w:tcW w:w="1411"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320"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9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132"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r>
      <w:tr w:rsidR="00303B64" w:rsidRPr="00303B64" w:rsidTr="00A62752">
        <w:trPr>
          <w:trHeight w:hRule="exact" w:val="567"/>
        </w:trPr>
        <w:tc>
          <w:tcPr>
            <w:tcW w:w="4410"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Compenso fisso per ogni pianta</w:t>
            </w:r>
          </w:p>
        </w:tc>
        <w:tc>
          <w:tcPr>
            <w:tcW w:w="1411"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320"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9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132"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r>
    </w:tbl>
    <w:p w:rsidR="00303B64" w:rsidRPr="00303B64" w:rsidRDefault="00303B64" w:rsidP="00303B64">
      <w:pPr>
        <w:keepNext/>
        <w:spacing w:after="0"/>
        <w:ind w:firstLine="1134"/>
        <w:outlineLvl w:val="1"/>
        <w:rPr>
          <w:rFonts w:cs="Arial"/>
          <w:b/>
          <w:bCs/>
          <w:iCs/>
          <w:szCs w:val="28"/>
          <w:u w:val="single"/>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97"/>
        <w:gridCol w:w="1418"/>
        <w:gridCol w:w="1277"/>
        <w:gridCol w:w="1277"/>
        <w:gridCol w:w="1276"/>
      </w:tblGrid>
      <w:tr w:rsidR="00303B64" w:rsidRPr="00303B64" w:rsidTr="00303B64">
        <w:trPr>
          <w:cantSplit/>
          <w:trHeight w:val="340"/>
        </w:trPr>
        <w:tc>
          <w:tcPr>
            <w:tcW w:w="9639" w:type="dxa"/>
            <w:gridSpan w:val="5"/>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 xml:space="preserve">PROSPETTI </w:t>
            </w:r>
          </w:p>
        </w:tc>
      </w:tr>
      <w:tr w:rsidR="00303B64" w:rsidRPr="00303B64" w:rsidTr="00303B64">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SCALE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1/20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1/50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1/100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1/200</w:t>
            </w:r>
          </w:p>
        </w:tc>
      </w:tr>
      <w:tr w:rsidR="00303B64" w:rsidRPr="00303B64" w:rsidTr="00303B64">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 </w:t>
            </w:r>
          </w:p>
        </w:tc>
        <w:tc>
          <w:tcPr>
            <w:tcW w:w="1417"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€/m</w:t>
            </w:r>
            <w:r w:rsidRPr="00303B64">
              <w:rPr>
                <w:rFonts w:ascii="Calibri" w:eastAsia="Times New Roman" w:hAnsi="Calibri"/>
                <w:b/>
                <w:sz w:val="16"/>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€/m</w:t>
            </w:r>
            <w:r w:rsidRPr="00303B64">
              <w:rPr>
                <w:rFonts w:ascii="Calibri" w:eastAsia="Times New Roman" w:hAnsi="Calibri"/>
                <w:b/>
                <w:sz w:val="16"/>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€/m</w:t>
            </w:r>
            <w:r w:rsidRPr="00303B64">
              <w:rPr>
                <w:rFonts w:ascii="Calibri" w:eastAsia="Times New Roman" w:hAnsi="Calibri"/>
                <w:b/>
                <w:sz w:val="16"/>
                <w:vertAlign w:val="superscript"/>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€/m</w:t>
            </w:r>
            <w:r w:rsidRPr="00303B64">
              <w:rPr>
                <w:rFonts w:ascii="Calibri" w:eastAsia="Times New Roman" w:hAnsi="Calibri"/>
                <w:b/>
                <w:sz w:val="16"/>
                <w:vertAlign w:val="superscript"/>
              </w:rPr>
              <w:t>2</w:t>
            </w:r>
          </w:p>
        </w:tc>
      </w:tr>
      <w:tr w:rsidR="00303B64" w:rsidRPr="00303B64" w:rsidTr="00303B64">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(A) Prospetti semplici e in prevalenza regolari</w:t>
            </w:r>
          </w:p>
        </w:tc>
        <w:tc>
          <w:tcPr>
            <w:tcW w:w="141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r>
      <w:tr w:rsidR="00303B64" w:rsidRPr="00303B64" w:rsidTr="00303B64">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Compenso base per ogni prospetto</w:t>
            </w:r>
          </w:p>
        </w:tc>
        <w:tc>
          <w:tcPr>
            <w:tcW w:w="141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r>
      <w:tr w:rsidR="00303B64" w:rsidRPr="00303B64" w:rsidTr="00303B64">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 xml:space="preserve">(B) Prospetti complicati </w:t>
            </w:r>
          </w:p>
        </w:tc>
        <w:tc>
          <w:tcPr>
            <w:tcW w:w="141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r>
      <w:tr w:rsidR="00303B64" w:rsidRPr="00303B64" w:rsidTr="00303B64">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Compenso base per ogni prospetto</w:t>
            </w:r>
          </w:p>
        </w:tc>
        <w:tc>
          <w:tcPr>
            <w:tcW w:w="141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r>
    </w:tbl>
    <w:p w:rsidR="00303B64" w:rsidRPr="00303B64" w:rsidRDefault="00303B64" w:rsidP="00303B64">
      <w:pPr>
        <w:keepNext/>
        <w:spacing w:after="0"/>
        <w:ind w:firstLine="1134"/>
        <w:outlineLvl w:val="1"/>
        <w:rPr>
          <w:rFonts w:cs="Arial"/>
          <w:b/>
          <w:bCs/>
          <w:iCs/>
          <w:szCs w:val="28"/>
          <w:u w:val="single"/>
        </w:rPr>
      </w:pPr>
    </w:p>
    <w:tbl>
      <w:tblPr>
        <w:tblW w:w="8310" w:type="dxa"/>
        <w:tblInd w:w="5" w:type="dxa"/>
        <w:tblLayout w:type="fixed"/>
        <w:tblCellMar>
          <w:left w:w="0" w:type="dxa"/>
          <w:right w:w="0" w:type="dxa"/>
        </w:tblCellMar>
        <w:tblLook w:val="04A0" w:firstRow="1" w:lastRow="0" w:firstColumn="1" w:lastColumn="0" w:noHBand="0" w:noVBand="1"/>
      </w:tblPr>
      <w:tblGrid>
        <w:gridCol w:w="4392"/>
        <w:gridCol w:w="1416"/>
        <w:gridCol w:w="2502"/>
      </w:tblGrid>
      <w:tr w:rsidR="00303B64" w:rsidRPr="00303B64" w:rsidTr="00303B64">
        <w:trPr>
          <w:trHeight w:hRule="exact" w:val="340"/>
        </w:trPr>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SEZIONI</w:t>
            </w:r>
          </w:p>
        </w:tc>
        <w:tc>
          <w:tcPr>
            <w:tcW w:w="2504" w:type="dxa"/>
            <w:tcBorders>
              <w:top w:val="nil"/>
              <w:left w:val="single" w:sz="4" w:space="0" w:color="auto"/>
              <w:bottom w:val="nil"/>
              <w:right w:val="nil"/>
            </w:tcBorders>
            <w:vAlign w:val="center"/>
          </w:tcPr>
          <w:p w:rsidR="00303B64" w:rsidRPr="00303B64" w:rsidRDefault="00303B64" w:rsidP="00303B64">
            <w:pPr>
              <w:jc w:val="center"/>
              <w:rPr>
                <w:rFonts w:ascii="Calibri" w:eastAsia="Times New Roman" w:hAnsi="Calibri"/>
                <w:b/>
                <w:sz w:val="16"/>
              </w:rPr>
            </w:pPr>
          </w:p>
        </w:tc>
      </w:tr>
      <w:tr w:rsidR="00303B64" w:rsidRPr="00303B64" w:rsidTr="00303B64">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PER QUALSIASI SCALA</w:t>
            </w:r>
          </w:p>
        </w:tc>
        <w:tc>
          <w:tcPr>
            <w:tcW w:w="1417"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b/>
                <w:sz w:val="16"/>
              </w:rPr>
            </w:pPr>
            <w:r w:rsidRPr="00303B64">
              <w:rPr>
                <w:rFonts w:ascii="Calibri" w:eastAsia="Times New Roman" w:hAnsi="Calibri"/>
                <w:b/>
                <w:sz w:val="16"/>
              </w:rPr>
              <w:t>€/m</w:t>
            </w:r>
            <w:r w:rsidRPr="00303B64">
              <w:rPr>
                <w:rFonts w:ascii="Calibri" w:eastAsia="Times New Roman" w:hAnsi="Calibri"/>
                <w:b/>
                <w:sz w:val="16"/>
                <w:vertAlign w:val="superscript"/>
              </w:rPr>
              <w:t>3</w:t>
            </w:r>
          </w:p>
        </w:tc>
        <w:tc>
          <w:tcPr>
            <w:tcW w:w="2504" w:type="dxa"/>
            <w:tcBorders>
              <w:top w:val="nil"/>
              <w:left w:val="single" w:sz="4" w:space="0" w:color="auto"/>
              <w:bottom w:val="nil"/>
              <w:right w:val="nil"/>
            </w:tcBorders>
            <w:vAlign w:val="center"/>
          </w:tcPr>
          <w:p w:rsidR="00303B64" w:rsidRPr="00303B64" w:rsidRDefault="00303B64" w:rsidP="00303B64">
            <w:pPr>
              <w:jc w:val="center"/>
              <w:rPr>
                <w:rFonts w:ascii="Calibri" w:eastAsia="Times New Roman" w:hAnsi="Calibri"/>
                <w:b/>
                <w:sz w:val="16"/>
              </w:rPr>
            </w:pPr>
          </w:p>
        </w:tc>
      </w:tr>
      <w:tr w:rsidR="00303B64" w:rsidRPr="00303B64" w:rsidTr="00303B64">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Sezioni semplici e in prevalenza regolari</w:t>
            </w:r>
          </w:p>
        </w:tc>
        <w:tc>
          <w:tcPr>
            <w:tcW w:w="141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2504" w:type="dxa"/>
            <w:tcBorders>
              <w:top w:val="nil"/>
              <w:left w:val="single" w:sz="4" w:space="0" w:color="auto"/>
              <w:bottom w:val="nil"/>
              <w:right w:val="nil"/>
            </w:tcBorders>
            <w:vAlign w:val="center"/>
          </w:tcPr>
          <w:p w:rsidR="00303B64" w:rsidRPr="00303B64" w:rsidRDefault="00303B64" w:rsidP="00303B64">
            <w:pPr>
              <w:jc w:val="center"/>
              <w:rPr>
                <w:rFonts w:ascii="Calibri" w:eastAsia="Times New Roman" w:hAnsi="Calibri"/>
                <w:b/>
                <w:sz w:val="16"/>
              </w:rPr>
            </w:pPr>
          </w:p>
        </w:tc>
      </w:tr>
      <w:tr w:rsidR="00303B64" w:rsidRPr="00303B64" w:rsidTr="00303B64">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Sezioni complicate</w:t>
            </w:r>
          </w:p>
        </w:tc>
        <w:tc>
          <w:tcPr>
            <w:tcW w:w="141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2504" w:type="dxa"/>
            <w:tcBorders>
              <w:top w:val="nil"/>
              <w:left w:val="single" w:sz="4" w:space="0" w:color="auto"/>
              <w:bottom w:val="nil"/>
              <w:right w:val="nil"/>
            </w:tcBorders>
            <w:vAlign w:val="center"/>
          </w:tcPr>
          <w:p w:rsidR="00303B64" w:rsidRPr="00303B64" w:rsidRDefault="00303B64" w:rsidP="00303B64">
            <w:pPr>
              <w:jc w:val="center"/>
              <w:rPr>
                <w:rFonts w:ascii="Calibri" w:eastAsia="Times New Roman" w:hAnsi="Calibri"/>
                <w:b/>
                <w:sz w:val="16"/>
              </w:rPr>
            </w:pPr>
          </w:p>
        </w:tc>
      </w:tr>
      <w:tr w:rsidR="00303B64" w:rsidRPr="00303B64" w:rsidTr="00303B64">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hideMark/>
          </w:tcPr>
          <w:p w:rsidR="00303B64" w:rsidRPr="00303B64" w:rsidRDefault="00303B64" w:rsidP="00303B64">
            <w:pPr>
              <w:jc w:val="center"/>
              <w:rPr>
                <w:rFonts w:ascii="Calibri" w:eastAsia="Times New Roman" w:hAnsi="Calibri"/>
                <w:sz w:val="16"/>
              </w:rPr>
            </w:pPr>
            <w:r w:rsidRPr="00303B64">
              <w:rPr>
                <w:rFonts w:ascii="Calibri" w:eastAsia="Times New Roman" w:hAnsi="Calibri"/>
                <w:sz w:val="16"/>
              </w:rPr>
              <w:t>Compenso base per ogni sezione</w:t>
            </w:r>
          </w:p>
        </w:tc>
        <w:tc>
          <w:tcPr>
            <w:tcW w:w="1417" w:type="dxa"/>
            <w:tcBorders>
              <w:top w:val="single" w:sz="4" w:space="0" w:color="auto"/>
              <w:left w:val="single" w:sz="4" w:space="0" w:color="auto"/>
              <w:bottom w:val="single" w:sz="4" w:space="0" w:color="auto"/>
              <w:right w:val="single" w:sz="4" w:space="0" w:color="auto"/>
            </w:tcBorders>
            <w:vAlign w:val="center"/>
          </w:tcPr>
          <w:p w:rsidR="00303B64" w:rsidRPr="00303B64" w:rsidRDefault="00303B64" w:rsidP="00303B64">
            <w:pPr>
              <w:jc w:val="center"/>
              <w:rPr>
                <w:rFonts w:ascii="Calibri" w:eastAsia="Times New Roman" w:hAnsi="Calibri"/>
                <w:sz w:val="16"/>
              </w:rPr>
            </w:pPr>
          </w:p>
        </w:tc>
        <w:tc>
          <w:tcPr>
            <w:tcW w:w="2504" w:type="dxa"/>
            <w:tcBorders>
              <w:top w:val="nil"/>
              <w:left w:val="single" w:sz="4" w:space="0" w:color="auto"/>
              <w:bottom w:val="nil"/>
              <w:right w:val="nil"/>
            </w:tcBorders>
            <w:vAlign w:val="center"/>
          </w:tcPr>
          <w:p w:rsidR="00303B64" w:rsidRPr="00303B64" w:rsidRDefault="00303B64" w:rsidP="00303B64">
            <w:pPr>
              <w:jc w:val="center"/>
              <w:rPr>
                <w:rFonts w:ascii="Calibri" w:eastAsia="Times New Roman" w:hAnsi="Calibri"/>
                <w:i/>
                <w:iCs/>
                <w:sz w:val="16"/>
                <w:u w:val="single"/>
              </w:rPr>
            </w:pPr>
          </w:p>
        </w:tc>
      </w:tr>
    </w:tbl>
    <w:p w:rsidR="00303B64" w:rsidRPr="00303B64" w:rsidRDefault="00303B64" w:rsidP="00303B64">
      <w:pPr>
        <w:ind w:right="-56"/>
        <w:rPr>
          <w:rFonts w:ascii="Calibri" w:eastAsia="Times New Roman" w:hAnsi="Calibri"/>
          <w:sz w:val="16"/>
        </w:rPr>
      </w:pPr>
    </w:p>
    <w:p w:rsidR="00303B64" w:rsidRPr="00303B64" w:rsidRDefault="00303B64" w:rsidP="00303B64">
      <w:pPr>
        <w:spacing w:after="0"/>
        <w:ind w:right="-56"/>
        <w:rPr>
          <w:rFonts w:ascii="Calibri" w:eastAsia="Times New Roman" w:hAnsi="Calibri"/>
          <w:sz w:val="16"/>
        </w:rPr>
      </w:pPr>
      <w:r w:rsidRPr="00303B64">
        <w:rPr>
          <w:rFonts w:ascii="Calibri" w:eastAsia="Times New Roman" w:hAnsi="Calibri"/>
          <w:sz w:val="16"/>
        </w:rPr>
        <w:t>Parametri di adeguamento dei compensi unitari (tali maggiorazioni si applicano singolarmente al compenso base e non si moltiplicano tra loro):</w:t>
      </w:r>
    </w:p>
    <w:p w:rsidR="00303B64" w:rsidRPr="00303B64" w:rsidRDefault="00303B64" w:rsidP="00303B64">
      <w:pPr>
        <w:tabs>
          <w:tab w:val="left" w:pos="8493"/>
        </w:tabs>
        <w:spacing w:after="0"/>
        <w:ind w:right="-57"/>
        <w:rPr>
          <w:rFonts w:ascii="Calibri" w:eastAsia="Times New Roman" w:hAnsi="Calibri"/>
          <w:sz w:val="16"/>
        </w:rPr>
      </w:pPr>
    </w:p>
    <w:p w:rsidR="00303B64" w:rsidRPr="00303B64" w:rsidRDefault="00303B64" w:rsidP="00303B64">
      <w:pPr>
        <w:tabs>
          <w:tab w:val="left" w:pos="8493"/>
        </w:tabs>
        <w:spacing w:after="0"/>
        <w:ind w:right="-57"/>
        <w:rPr>
          <w:rFonts w:ascii="Calibri" w:eastAsia="Times New Roman" w:hAnsi="Calibri"/>
          <w:sz w:val="16"/>
        </w:rPr>
      </w:pPr>
      <w:r w:rsidRPr="00303B64">
        <w:rPr>
          <w:rFonts w:ascii="Calibri" w:eastAsia="Times New Roman" w:hAnsi="Calibri"/>
          <w:sz w:val="16"/>
        </w:rPr>
        <w:t>Per rilievo metrico aggiuntivo delle strutture:</w:t>
      </w:r>
      <w:r w:rsidRPr="00303B64">
        <w:rPr>
          <w:rFonts w:ascii="Calibri" w:eastAsia="Times New Roman" w:hAnsi="Calibri"/>
          <w:sz w:val="16"/>
        </w:rPr>
        <w:tab/>
      </w:r>
      <w:r w:rsidRPr="00303B64">
        <w:rPr>
          <w:rFonts w:ascii="Calibri" w:eastAsia="Times New Roman" w:hAnsi="Calibri"/>
          <w:sz w:val="16"/>
        </w:rPr>
        <w:tab/>
        <w:t>+20%</w:t>
      </w:r>
    </w:p>
    <w:p w:rsidR="00303B64" w:rsidRPr="00303B64" w:rsidRDefault="00303B64" w:rsidP="00303B64">
      <w:pPr>
        <w:tabs>
          <w:tab w:val="left" w:pos="8493"/>
        </w:tabs>
        <w:spacing w:after="0"/>
        <w:ind w:right="-57"/>
        <w:rPr>
          <w:rFonts w:ascii="Calibri" w:eastAsia="Times New Roman" w:hAnsi="Calibri"/>
          <w:sz w:val="16"/>
        </w:rPr>
      </w:pPr>
      <w:r w:rsidRPr="00303B64">
        <w:rPr>
          <w:rFonts w:ascii="Calibri" w:eastAsia="Times New Roman" w:hAnsi="Calibri"/>
          <w:sz w:val="16"/>
        </w:rPr>
        <w:t xml:space="preserve">Per rilievo aggiuntivo unifilare di impianti tecnologici complessi: </w:t>
      </w:r>
      <w:r w:rsidRPr="00303B64">
        <w:rPr>
          <w:rFonts w:ascii="Calibri" w:eastAsia="Times New Roman" w:hAnsi="Calibri"/>
          <w:sz w:val="16"/>
        </w:rPr>
        <w:tab/>
      </w:r>
      <w:r w:rsidRPr="00303B64">
        <w:rPr>
          <w:rFonts w:ascii="Calibri" w:eastAsia="Times New Roman" w:hAnsi="Calibri"/>
          <w:sz w:val="16"/>
        </w:rPr>
        <w:tab/>
        <w:t xml:space="preserve">+20% </w:t>
      </w:r>
    </w:p>
    <w:p w:rsidR="00303B64" w:rsidRPr="00303B64" w:rsidRDefault="00303B64" w:rsidP="00303B64">
      <w:pPr>
        <w:tabs>
          <w:tab w:val="left" w:pos="8493"/>
        </w:tabs>
        <w:spacing w:after="0"/>
        <w:ind w:right="-57"/>
        <w:rPr>
          <w:rFonts w:ascii="Calibri" w:eastAsia="Times New Roman" w:hAnsi="Calibri"/>
          <w:sz w:val="16"/>
        </w:rPr>
      </w:pPr>
      <w:r w:rsidRPr="00303B64">
        <w:rPr>
          <w:rFonts w:ascii="Calibri" w:eastAsia="Times New Roman" w:hAnsi="Calibri"/>
          <w:sz w:val="16"/>
        </w:rPr>
        <w:t>(da parzializzare per singoli impianti in relazione alle specifiche situazioni)</w:t>
      </w:r>
    </w:p>
    <w:p w:rsidR="00303B64" w:rsidRPr="00303B64" w:rsidRDefault="00303B64" w:rsidP="00303B64">
      <w:pPr>
        <w:tabs>
          <w:tab w:val="left" w:pos="8493"/>
        </w:tabs>
        <w:spacing w:after="0"/>
        <w:ind w:right="-57"/>
        <w:rPr>
          <w:rFonts w:ascii="Calibri" w:eastAsia="Times New Roman" w:hAnsi="Calibri"/>
          <w:sz w:val="16"/>
        </w:rPr>
      </w:pPr>
      <w:r w:rsidRPr="00303B64">
        <w:rPr>
          <w:rFonts w:ascii="Calibri" w:eastAsia="Times New Roman" w:hAnsi="Calibri"/>
          <w:sz w:val="16"/>
        </w:rPr>
        <w:t>Per rilievo di manufatti soggetti a vincolo o  di rilevante importanza architettonica, artistica, storica:</w:t>
      </w:r>
      <w:r w:rsidRPr="00303B64">
        <w:rPr>
          <w:rFonts w:ascii="Calibri" w:eastAsia="Times New Roman" w:hAnsi="Calibri"/>
          <w:sz w:val="16"/>
        </w:rPr>
        <w:tab/>
      </w:r>
      <w:r w:rsidRPr="00303B64">
        <w:rPr>
          <w:rFonts w:ascii="Calibri" w:eastAsia="Times New Roman" w:hAnsi="Calibri"/>
          <w:sz w:val="16"/>
        </w:rPr>
        <w:tab/>
        <w:t xml:space="preserve">+20%  </w:t>
      </w:r>
    </w:p>
    <w:p w:rsidR="00303B64" w:rsidRPr="00303B64" w:rsidRDefault="00303B64" w:rsidP="00303B64">
      <w:pPr>
        <w:spacing w:after="0"/>
        <w:ind w:right="-57"/>
        <w:rPr>
          <w:rFonts w:ascii="Calibri" w:eastAsia="Times New Roman" w:hAnsi="Calibri"/>
          <w:sz w:val="16"/>
        </w:rPr>
      </w:pPr>
    </w:p>
    <w:p w:rsidR="00303B64" w:rsidRPr="00303B64" w:rsidRDefault="00303B64" w:rsidP="00303B64">
      <w:pPr>
        <w:spacing w:after="0"/>
        <w:ind w:right="-57"/>
        <w:rPr>
          <w:rFonts w:ascii="Calibri" w:eastAsia="Times New Roman" w:hAnsi="Calibri"/>
          <w:sz w:val="16"/>
        </w:rPr>
      </w:pPr>
      <w:r w:rsidRPr="00303B64">
        <w:rPr>
          <w:rFonts w:ascii="Calibri" w:eastAsia="Times New Roman" w:hAnsi="Calibri"/>
          <w:sz w:val="16"/>
        </w:rPr>
        <w:t>I compensi unitari includono rilievo e restituzione grafica.</w:t>
      </w:r>
    </w:p>
    <w:p w:rsidR="00303B64" w:rsidRPr="00303B64" w:rsidRDefault="00303B64" w:rsidP="00303B64">
      <w:pPr>
        <w:spacing w:after="0"/>
        <w:ind w:right="-57"/>
        <w:rPr>
          <w:sz w:val="16"/>
          <w:szCs w:val="16"/>
        </w:rPr>
      </w:pPr>
    </w:p>
    <w:p w:rsidR="00303B64" w:rsidRPr="00303B64" w:rsidRDefault="00303B64" w:rsidP="00303B64">
      <w:pPr>
        <w:spacing w:after="0"/>
        <w:ind w:right="-57"/>
        <w:rPr>
          <w:caps/>
          <w:sz w:val="16"/>
          <w:szCs w:val="16"/>
        </w:rPr>
      </w:pPr>
      <w:r w:rsidRPr="00303B64">
        <w:rPr>
          <w:sz w:val="16"/>
          <w:szCs w:val="16"/>
        </w:rPr>
        <w:t>La verifica della base grafica messa a disposizione, sarà calcolata al 50% della prestazione completa.</w:t>
      </w:r>
    </w:p>
    <w:p w:rsidR="00303B64" w:rsidRPr="00303B64" w:rsidRDefault="00303B64" w:rsidP="00303B64">
      <w:pPr>
        <w:spacing w:after="0"/>
        <w:ind w:right="-56"/>
        <w:rPr>
          <w:rFonts w:ascii="Calibri" w:eastAsia="Times New Roman" w:hAnsi="Calibri"/>
          <w:sz w:val="16"/>
        </w:rPr>
      </w:pPr>
      <w:r w:rsidRPr="00303B64">
        <w:rPr>
          <w:rFonts w:ascii="Calibri" w:eastAsia="Times New Roman" w:hAnsi="Calibri"/>
          <w:sz w:val="16"/>
        </w:rPr>
        <w:t>I compensi relativi ai rilievi non comprendono la identificazione materica dei manufatti.</w:t>
      </w:r>
    </w:p>
    <w:p w:rsidR="00303B64" w:rsidRPr="00303B64" w:rsidRDefault="00303B64" w:rsidP="00303B64">
      <w:pPr>
        <w:spacing w:after="0"/>
        <w:ind w:right="-56"/>
        <w:rPr>
          <w:sz w:val="16"/>
          <w:szCs w:val="16"/>
        </w:rPr>
      </w:pPr>
      <w:r w:rsidRPr="00303B64">
        <w:rPr>
          <w:sz w:val="16"/>
          <w:szCs w:val="16"/>
        </w:rPr>
        <w:t>I compensi per rilievi entro siti archeologici o per singoli reperti di rilevante interesse storico-artistico verranno compensati previa preventiva pattuizione fra committente ed incaricato, ovvero a vacazione, in ragione di tempo impiegato.</w:t>
      </w:r>
    </w:p>
    <w:p w:rsidR="00303B64" w:rsidRPr="00303B64" w:rsidRDefault="00303B64" w:rsidP="00303B64">
      <w:pPr>
        <w:spacing w:after="120"/>
        <w:ind w:right="-56"/>
        <w:rPr>
          <w:sz w:val="16"/>
          <w:szCs w:val="16"/>
        </w:rPr>
      </w:pPr>
    </w:p>
    <w:p w:rsidR="00303B64" w:rsidRPr="00303B64" w:rsidRDefault="00303B64" w:rsidP="00303B64">
      <w:pPr>
        <w:tabs>
          <w:tab w:val="left" w:pos="4140"/>
        </w:tabs>
        <w:spacing w:after="120"/>
        <w:ind w:right="-56"/>
        <w:rPr>
          <w:sz w:val="16"/>
          <w:szCs w:val="16"/>
        </w:rPr>
      </w:pPr>
      <w:r w:rsidRPr="00303B64">
        <w:rPr>
          <w:sz w:val="16"/>
          <w:szCs w:val="16"/>
        </w:rPr>
        <w:br w:type="page"/>
      </w:r>
    </w:p>
    <w:tbl>
      <w:tblPr>
        <w:tblW w:w="10320" w:type="dxa"/>
        <w:tblInd w:w="250" w:type="dxa"/>
        <w:tblCellMar>
          <w:left w:w="70" w:type="dxa"/>
          <w:right w:w="70" w:type="dxa"/>
        </w:tblCellMar>
        <w:tblLook w:val="04A0" w:firstRow="1" w:lastRow="0" w:firstColumn="1" w:lastColumn="0" w:noHBand="0" w:noVBand="1"/>
      </w:tblPr>
      <w:tblGrid>
        <w:gridCol w:w="4815"/>
        <w:gridCol w:w="5505"/>
      </w:tblGrid>
      <w:tr w:rsidR="00303B64" w:rsidRPr="00303B64" w:rsidTr="00627017">
        <w:trPr>
          <w:trHeight w:val="600"/>
        </w:trPr>
        <w:tc>
          <w:tcPr>
            <w:tcW w:w="10320" w:type="dxa"/>
            <w:gridSpan w:val="2"/>
            <w:tcBorders>
              <w:top w:val="single" w:sz="4" w:space="0" w:color="auto"/>
              <w:left w:val="single" w:sz="4" w:space="0" w:color="auto"/>
              <w:bottom w:val="single" w:sz="4" w:space="0" w:color="auto"/>
              <w:right w:val="single" w:sz="4" w:space="0" w:color="auto"/>
            </w:tcBorders>
            <w:noWrap/>
            <w:vAlign w:val="center"/>
            <w:hideMark/>
          </w:tcPr>
          <w:p w:rsidR="00303B64" w:rsidRDefault="00303B64" w:rsidP="00A20F0C">
            <w:pPr>
              <w:spacing w:after="0" w:line="240" w:lineRule="auto"/>
              <w:jc w:val="center"/>
              <w:rPr>
                <w:rFonts w:eastAsia="Times New Roman" w:cs="Arial"/>
                <w:b/>
                <w:bCs/>
                <w:lang w:eastAsia="it-IT"/>
              </w:rPr>
            </w:pPr>
            <w:r w:rsidRPr="007E41E5">
              <w:rPr>
                <w:rFonts w:eastAsia="Times New Roman" w:cs="Arial"/>
                <w:b/>
              </w:rPr>
              <w:lastRenderedPageBreak/>
              <w:t>ABACO n°6 “</w:t>
            </w:r>
            <w:r w:rsidR="00A20F0C">
              <w:rPr>
                <w:rFonts w:eastAsia="Times New Roman" w:cs="Arial"/>
                <w:b/>
              </w:rPr>
              <w:t>P</w:t>
            </w:r>
            <w:r w:rsidR="00A20F0C" w:rsidRPr="007E41E5">
              <w:rPr>
                <w:rFonts w:eastAsia="Times New Roman" w:cs="Arial"/>
                <w:b/>
              </w:rPr>
              <w:t xml:space="preserve">arametri </w:t>
            </w:r>
            <w:r w:rsidR="00A20F0C" w:rsidRPr="007E41E5">
              <w:rPr>
                <w:rFonts w:eastAsia="Times New Roman" w:cs="Arial"/>
                <w:b/>
                <w:bCs/>
                <w:lang w:eastAsia="it-IT"/>
              </w:rPr>
              <w:t>ai piani particellari d'esproprio</w:t>
            </w:r>
            <w:r w:rsidR="00A20F0C">
              <w:rPr>
                <w:rFonts w:eastAsia="Times New Roman" w:cs="Arial"/>
                <w:b/>
                <w:bCs/>
                <w:lang w:eastAsia="it-IT"/>
              </w:rPr>
              <w:t>”</w:t>
            </w:r>
          </w:p>
          <w:p w:rsidR="00A20F0C" w:rsidRPr="007E41E5" w:rsidRDefault="00A20F0C" w:rsidP="00A20F0C">
            <w:pPr>
              <w:spacing w:after="0" w:line="240" w:lineRule="auto"/>
              <w:jc w:val="center"/>
              <w:rPr>
                <w:rFonts w:eastAsia="Times New Roman" w:cs="Arial"/>
                <w:lang w:eastAsia="it-IT"/>
              </w:rPr>
            </w:pPr>
          </w:p>
          <w:p w:rsidR="00303B64" w:rsidRPr="00303B64" w:rsidRDefault="00303B64" w:rsidP="00A20F0C">
            <w:pPr>
              <w:spacing w:after="0" w:line="240" w:lineRule="auto"/>
              <w:jc w:val="center"/>
              <w:rPr>
                <w:rFonts w:ascii="Geneva" w:eastAsia="Times New Roman" w:hAnsi="Geneva"/>
                <w:bCs/>
                <w:sz w:val="20"/>
                <w:szCs w:val="20"/>
                <w:lang w:eastAsia="it-IT"/>
              </w:rPr>
            </w:pPr>
            <w:r w:rsidRPr="00303B64">
              <w:rPr>
                <w:rFonts w:eastAsia="Times New Roman" w:cs="Arial"/>
                <w:bCs/>
                <w:sz w:val="20"/>
                <w:szCs w:val="20"/>
                <w:lang w:eastAsia="it-IT"/>
              </w:rPr>
              <w:t xml:space="preserve">Art.17, comma 1, lettera  i) </w:t>
            </w:r>
            <w:proofErr w:type="spellStart"/>
            <w:r w:rsidRPr="00303B64">
              <w:rPr>
                <w:rFonts w:eastAsia="Times New Roman" w:cs="Arial"/>
                <w:bCs/>
                <w:sz w:val="20"/>
                <w:szCs w:val="20"/>
                <w:lang w:eastAsia="it-IT"/>
              </w:rPr>
              <w:t>d.P.R.</w:t>
            </w:r>
            <w:proofErr w:type="spellEnd"/>
            <w:r w:rsidRPr="00303B64">
              <w:rPr>
                <w:rFonts w:eastAsia="Times New Roman" w:cs="Arial"/>
                <w:bCs/>
                <w:sz w:val="20"/>
                <w:szCs w:val="20"/>
                <w:lang w:eastAsia="it-IT"/>
              </w:rPr>
              <w:t xml:space="preserve"> 207/10– art.24, comma 2) lettera  i) </w:t>
            </w:r>
            <w:proofErr w:type="spellStart"/>
            <w:r w:rsidRPr="00303B64">
              <w:rPr>
                <w:rFonts w:eastAsia="Times New Roman" w:cs="Arial"/>
                <w:bCs/>
                <w:sz w:val="20"/>
                <w:szCs w:val="20"/>
                <w:lang w:eastAsia="it-IT"/>
              </w:rPr>
              <w:t>d.P.R.</w:t>
            </w:r>
            <w:proofErr w:type="spellEnd"/>
            <w:r w:rsidRPr="00303B64">
              <w:rPr>
                <w:rFonts w:eastAsia="Times New Roman" w:cs="Arial"/>
                <w:bCs/>
                <w:sz w:val="20"/>
                <w:szCs w:val="20"/>
                <w:lang w:eastAsia="it-IT"/>
              </w:rPr>
              <w:t xml:space="preserve"> 207/10</w:t>
            </w:r>
          </w:p>
        </w:tc>
      </w:tr>
      <w:tr w:rsidR="00303B64" w:rsidRPr="00303B64" w:rsidTr="00303B64">
        <w:trPr>
          <w:trHeight w:val="522"/>
        </w:trPr>
        <w:tc>
          <w:tcPr>
            <w:tcW w:w="4815" w:type="dxa"/>
            <w:tcBorders>
              <w:top w:val="single" w:sz="4" w:space="0" w:color="auto"/>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5505" w:type="dxa"/>
            <w:tcBorders>
              <w:top w:val="single" w:sz="4" w:space="0" w:color="auto"/>
              <w:left w:val="nil"/>
              <w:bottom w:val="single" w:sz="4" w:space="0" w:color="auto"/>
              <w:right w:val="single" w:sz="4" w:space="0" w:color="auto"/>
            </w:tcBorders>
            <w:vAlign w:val="center"/>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xml:space="preserve"> compenso </w:t>
            </w: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Per ciascuna partita catastale</w:t>
            </w:r>
          </w:p>
        </w:tc>
        <w:tc>
          <w:tcPr>
            <w:tcW w:w="550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xml:space="preserve">€ </w:t>
            </w: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5505"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Per ciascuna particella</w:t>
            </w:r>
          </w:p>
        </w:tc>
        <w:tc>
          <w:tcPr>
            <w:tcW w:w="550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xml:space="preserve">€ </w:t>
            </w: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5505"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Per la redazione del verbale di consistenza</w:t>
            </w:r>
          </w:p>
        </w:tc>
        <w:tc>
          <w:tcPr>
            <w:tcW w:w="550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xml:space="preserve">€ </w:t>
            </w: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5505"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Per ciascuna particella</w:t>
            </w:r>
          </w:p>
        </w:tc>
        <w:tc>
          <w:tcPr>
            <w:tcW w:w="550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xml:space="preserve">€ </w:t>
            </w: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5505"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Per ciascun fabbricato</w:t>
            </w:r>
          </w:p>
        </w:tc>
        <w:tc>
          <w:tcPr>
            <w:tcW w:w="550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xml:space="preserve">€ </w:t>
            </w: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 </w:t>
            </w:r>
          </w:p>
        </w:tc>
        <w:tc>
          <w:tcPr>
            <w:tcW w:w="5505" w:type="dxa"/>
            <w:tcBorders>
              <w:top w:val="nil"/>
              <w:left w:val="nil"/>
              <w:bottom w:val="single" w:sz="4" w:space="0" w:color="auto"/>
              <w:right w:val="single" w:sz="4" w:space="0" w:color="auto"/>
            </w:tcBorders>
            <w:noWrap/>
            <w:vAlign w:val="bottom"/>
          </w:tcPr>
          <w:p w:rsidR="00303B64" w:rsidRPr="00303B64" w:rsidRDefault="00303B64" w:rsidP="00303B64">
            <w:pPr>
              <w:spacing w:after="0" w:line="240" w:lineRule="auto"/>
              <w:jc w:val="center"/>
              <w:rPr>
                <w:rFonts w:eastAsia="Times New Roman" w:cs="Arial"/>
                <w:sz w:val="18"/>
                <w:szCs w:val="18"/>
                <w:lang w:eastAsia="it-IT"/>
              </w:rPr>
            </w:pPr>
          </w:p>
        </w:tc>
      </w:tr>
      <w:tr w:rsidR="00303B64" w:rsidRPr="00303B64" w:rsidTr="00303B64">
        <w:trPr>
          <w:trHeight w:val="240"/>
        </w:trPr>
        <w:tc>
          <w:tcPr>
            <w:tcW w:w="4815" w:type="dxa"/>
            <w:tcBorders>
              <w:top w:val="nil"/>
              <w:left w:val="single" w:sz="4" w:space="0" w:color="auto"/>
              <w:bottom w:val="single" w:sz="4" w:space="0" w:color="auto"/>
              <w:right w:val="single" w:sz="4" w:space="0" w:color="auto"/>
            </w:tcBorders>
            <w:noWrap/>
            <w:vAlign w:val="bottom"/>
            <w:hideMark/>
          </w:tcPr>
          <w:p w:rsidR="00303B64" w:rsidRPr="00303B64" w:rsidRDefault="00303B64" w:rsidP="00303B64">
            <w:pPr>
              <w:spacing w:after="0" w:line="240" w:lineRule="auto"/>
              <w:rPr>
                <w:rFonts w:eastAsia="Times New Roman" w:cs="Arial"/>
                <w:sz w:val="18"/>
                <w:szCs w:val="18"/>
                <w:lang w:eastAsia="it-IT"/>
              </w:rPr>
            </w:pPr>
            <w:r w:rsidRPr="00303B64">
              <w:rPr>
                <w:rFonts w:eastAsia="Times New Roman" w:cs="Arial"/>
                <w:sz w:val="18"/>
                <w:szCs w:val="18"/>
                <w:lang w:eastAsia="it-IT"/>
              </w:rPr>
              <w:t>Per ciascun frazionamento</w:t>
            </w:r>
          </w:p>
        </w:tc>
        <w:tc>
          <w:tcPr>
            <w:tcW w:w="5505" w:type="dxa"/>
            <w:tcBorders>
              <w:top w:val="nil"/>
              <w:left w:val="nil"/>
              <w:bottom w:val="single" w:sz="4" w:space="0" w:color="auto"/>
              <w:right w:val="single" w:sz="4" w:space="0" w:color="auto"/>
            </w:tcBorders>
            <w:noWrap/>
            <w:vAlign w:val="bottom"/>
            <w:hideMark/>
          </w:tcPr>
          <w:p w:rsidR="00303B64" w:rsidRPr="00303B64" w:rsidRDefault="00303B64" w:rsidP="00303B64">
            <w:pPr>
              <w:spacing w:after="0" w:line="240" w:lineRule="auto"/>
              <w:jc w:val="center"/>
              <w:rPr>
                <w:rFonts w:eastAsia="Times New Roman" w:cs="Arial"/>
                <w:sz w:val="18"/>
                <w:szCs w:val="18"/>
                <w:lang w:eastAsia="it-IT"/>
              </w:rPr>
            </w:pPr>
            <w:r w:rsidRPr="00303B64">
              <w:rPr>
                <w:rFonts w:eastAsia="Times New Roman" w:cs="Arial"/>
                <w:sz w:val="18"/>
                <w:szCs w:val="18"/>
                <w:lang w:eastAsia="it-IT"/>
              </w:rPr>
              <w:t xml:space="preserve">€ </w:t>
            </w:r>
          </w:p>
        </w:tc>
      </w:tr>
    </w:tbl>
    <w:p w:rsidR="00303B64" w:rsidRPr="00303B64" w:rsidRDefault="00303B64" w:rsidP="00303B64">
      <w:pPr>
        <w:tabs>
          <w:tab w:val="left" w:pos="4140"/>
        </w:tabs>
        <w:spacing w:after="120"/>
        <w:ind w:right="-56"/>
        <w:rPr>
          <w:b/>
          <w:sz w:val="20"/>
          <w:szCs w:val="20"/>
        </w:rPr>
      </w:pPr>
    </w:p>
    <w:tbl>
      <w:tblPr>
        <w:tblStyle w:val="Grigliatabella"/>
        <w:tblW w:w="10348" w:type="dxa"/>
        <w:tblInd w:w="250" w:type="dxa"/>
        <w:tblLayout w:type="fixed"/>
        <w:tblLook w:val="04A0" w:firstRow="1" w:lastRow="0" w:firstColumn="1" w:lastColumn="0" w:noHBand="0" w:noVBand="1"/>
      </w:tblPr>
      <w:tblGrid>
        <w:gridCol w:w="7938"/>
        <w:gridCol w:w="1036"/>
        <w:gridCol w:w="1374"/>
      </w:tblGrid>
      <w:tr w:rsidR="00627017" w:rsidTr="007E41E5">
        <w:trPr>
          <w:trHeight w:val="787"/>
        </w:trPr>
        <w:tc>
          <w:tcPr>
            <w:tcW w:w="10348" w:type="dxa"/>
            <w:gridSpan w:val="3"/>
            <w:vAlign w:val="center"/>
          </w:tcPr>
          <w:p w:rsidR="00627017" w:rsidRPr="007E41E5" w:rsidRDefault="00627017" w:rsidP="00A20F0C">
            <w:pPr>
              <w:tabs>
                <w:tab w:val="left" w:pos="4140"/>
              </w:tabs>
              <w:spacing w:after="120"/>
              <w:ind w:right="-56"/>
              <w:jc w:val="center"/>
              <w:rPr>
                <w:b/>
              </w:rPr>
            </w:pPr>
            <w:r w:rsidRPr="007E41E5">
              <w:rPr>
                <w:b/>
              </w:rPr>
              <w:t>ABACO n°7 “</w:t>
            </w:r>
            <w:r w:rsidR="00A20F0C">
              <w:rPr>
                <w:b/>
              </w:rPr>
              <w:t>P</w:t>
            </w:r>
            <w:r w:rsidR="00A20F0C" w:rsidRPr="007E41E5">
              <w:rPr>
                <w:b/>
              </w:rPr>
              <w:t>arametri relativi  alle prestazioni non previste negli abachi precedenti”</w:t>
            </w:r>
          </w:p>
        </w:tc>
      </w:tr>
      <w:tr w:rsidR="00627017" w:rsidTr="003833FE">
        <w:tc>
          <w:tcPr>
            <w:tcW w:w="10348" w:type="dxa"/>
            <w:gridSpan w:val="3"/>
          </w:tcPr>
          <w:p w:rsidR="00627017" w:rsidRPr="00303B64" w:rsidRDefault="00627017" w:rsidP="00303B64">
            <w:pPr>
              <w:tabs>
                <w:tab w:val="left" w:pos="4140"/>
              </w:tabs>
              <w:spacing w:after="120"/>
              <w:ind w:right="-56"/>
              <w:rPr>
                <w:sz w:val="20"/>
                <w:szCs w:val="20"/>
              </w:rPr>
            </w:pPr>
            <w:r w:rsidRPr="00303B64">
              <w:rPr>
                <w:sz w:val="20"/>
                <w:szCs w:val="20"/>
              </w:rPr>
              <w:t>Per le prestazioni che non trovano riscontro negli abachi precedenti, quali ad esempio consulenze, attività di supporto ed assistenza, perizie ed accertamenti, studi, ricerche etc. potrà procedersi ad una loro determinazione a discrezione, previo preventivo accordo e pattuizione fra le parti, ovvero a vacazione, in ragione dei parametri di seguito riportati:</w:t>
            </w:r>
          </w:p>
        </w:tc>
      </w:tr>
      <w:tr w:rsidR="00627017" w:rsidTr="00627017">
        <w:tc>
          <w:tcPr>
            <w:tcW w:w="7938" w:type="dxa"/>
          </w:tcPr>
          <w:p w:rsidR="00627017" w:rsidRDefault="00627017" w:rsidP="00303B64">
            <w:pPr>
              <w:tabs>
                <w:tab w:val="left" w:pos="4140"/>
              </w:tabs>
              <w:spacing w:after="120"/>
              <w:ind w:right="-56"/>
              <w:rPr>
                <w:b/>
                <w:sz w:val="20"/>
                <w:szCs w:val="20"/>
              </w:rPr>
            </w:pPr>
            <w:r w:rsidRPr="00303B64">
              <w:rPr>
                <w:sz w:val="20"/>
                <w:szCs w:val="20"/>
              </w:rPr>
              <w:t>PROFESSIONISTA INCARICATO</w:t>
            </w:r>
          </w:p>
        </w:tc>
        <w:tc>
          <w:tcPr>
            <w:tcW w:w="1036" w:type="dxa"/>
          </w:tcPr>
          <w:p w:rsidR="00627017" w:rsidRDefault="00627017" w:rsidP="00303B64">
            <w:pPr>
              <w:tabs>
                <w:tab w:val="left" w:pos="4140"/>
              </w:tabs>
              <w:spacing w:after="120"/>
              <w:ind w:right="-56"/>
              <w:rPr>
                <w:b/>
                <w:sz w:val="20"/>
                <w:szCs w:val="20"/>
              </w:rPr>
            </w:pPr>
            <w:r w:rsidRPr="00303B64">
              <w:rPr>
                <w:sz w:val="20"/>
                <w:szCs w:val="20"/>
              </w:rPr>
              <w:t>€/ORA</w:t>
            </w:r>
            <w:r w:rsidRPr="00303B64">
              <w:rPr>
                <w:sz w:val="20"/>
                <w:szCs w:val="20"/>
              </w:rPr>
              <w:tab/>
            </w:r>
          </w:p>
        </w:tc>
        <w:tc>
          <w:tcPr>
            <w:tcW w:w="1374" w:type="dxa"/>
          </w:tcPr>
          <w:p w:rsidR="00627017" w:rsidRPr="00303B64" w:rsidRDefault="00627017" w:rsidP="00303B64">
            <w:pPr>
              <w:tabs>
                <w:tab w:val="left" w:pos="4140"/>
              </w:tabs>
              <w:spacing w:after="120"/>
              <w:ind w:right="-56"/>
              <w:rPr>
                <w:sz w:val="20"/>
                <w:szCs w:val="20"/>
              </w:rPr>
            </w:pPr>
          </w:p>
        </w:tc>
      </w:tr>
      <w:tr w:rsidR="00627017" w:rsidTr="00627017">
        <w:tc>
          <w:tcPr>
            <w:tcW w:w="7938" w:type="dxa"/>
          </w:tcPr>
          <w:p w:rsidR="00627017" w:rsidRDefault="00627017" w:rsidP="00303B64">
            <w:pPr>
              <w:tabs>
                <w:tab w:val="left" w:pos="4140"/>
              </w:tabs>
              <w:spacing w:after="120"/>
              <w:ind w:right="-56"/>
              <w:rPr>
                <w:b/>
                <w:sz w:val="20"/>
                <w:szCs w:val="20"/>
              </w:rPr>
            </w:pPr>
            <w:r w:rsidRPr="00303B64">
              <w:rPr>
                <w:sz w:val="20"/>
                <w:szCs w:val="20"/>
              </w:rPr>
              <w:t>AIUTO ISCRITTO</w:t>
            </w:r>
          </w:p>
        </w:tc>
        <w:tc>
          <w:tcPr>
            <w:tcW w:w="1036" w:type="dxa"/>
          </w:tcPr>
          <w:p w:rsidR="00627017" w:rsidRDefault="00627017" w:rsidP="00303B64">
            <w:pPr>
              <w:tabs>
                <w:tab w:val="left" w:pos="4140"/>
              </w:tabs>
              <w:spacing w:after="120"/>
              <w:ind w:right="-56"/>
              <w:rPr>
                <w:b/>
                <w:sz w:val="20"/>
                <w:szCs w:val="20"/>
              </w:rPr>
            </w:pPr>
            <w:r w:rsidRPr="00303B64">
              <w:rPr>
                <w:sz w:val="20"/>
                <w:szCs w:val="20"/>
              </w:rPr>
              <w:t>€/ORA</w:t>
            </w:r>
            <w:r w:rsidRPr="00303B64">
              <w:rPr>
                <w:sz w:val="20"/>
                <w:szCs w:val="20"/>
              </w:rPr>
              <w:tab/>
            </w:r>
          </w:p>
        </w:tc>
        <w:tc>
          <w:tcPr>
            <w:tcW w:w="1374" w:type="dxa"/>
          </w:tcPr>
          <w:p w:rsidR="00627017" w:rsidRPr="00303B64" w:rsidRDefault="00627017" w:rsidP="00303B64">
            <w:pPr>
              <w:tabs>
                <w:tab w:val="left" w:pos="4140"/>
              </w:tabs>
              <w:spacing w:after="120"/>
              <w:ind w:right="-56"/>
              <w:rPr>
                <w:sz w:val="20"/>
                <w:szCs w:val="20"/>
              </w:rPr>
            </w:pPr>
          </w:p>
        </w:tc>
      </w:tr>
      <w:tr w:rsidR="00627017" w:rsidTr="00627017">
        <w:tc>
          <w:tcPr>
            <w:tcW w:w="7938" w:type="dxa"/>
          </w:tcPr>
          <w:p w:rsidR="00627017" w:rsidRDefault="00627017" w:rsidP="00303B64">
            <w:pPr>
              <w:tabs>
                <w:tab w:val="left" w:pos="4140"/>
              </w:tabs>
              <w:spacing w:after="120"/>
              <w:ind w:right="-56"/>
              <w:rPr>
                <w:b/>
                <w:sz w:val="20"/>
                <w:szCs w:val="20"/>
              </w:rPr>
            </w:pPr>
            <w:r w:rsidRPr="00303B64">
              <w:rPr>
                <w:sz w:val="20"/>
                <w:szCs w:val="20"/>
              </w:rPr>
              <w:t>AIUTO DI CONCETTO</w:t>
            </w:r>
          </w:p>
        </w:tc>
        <w:tc>
          <w:tcPr>
            <w:tcW w:w="1036" w:type="dxa"/>
          </w:tcPr>
          <w:p w:rsidR="00627017" w:rsidRDefault="00627017" w:rsidP="00303B64">
            <w:pPr>
              <w:tabs>
                <w:tab w:val="left" w:pos="4140"/>
              </w:tabs>
              <w:spacing w:after="120"/>
              <w:ind w:right="-56"/>
              <w:rPr>
                <w:b/>
                <w:sz w:val="20"/>
                <w:szCs w:val="20"/>
              </w:rPr>
            </w:pPr>
            <w:r w:rsidRPr="00303B64">
              <w:rPr>
                <w:sz w:val="20"/>
                <w:szCs w:val="20"/>
              </w:rPr>
              <w:t>€/ORA</w:t>
            </w:r>
            <w:r w:rsidRPr="00303B64">
              <w:rPr>
                <w:sz w:val="20"/>
                <w:szCs w:val="20"/>
              </w:rPr>
              <w:tab/>
            </w:r>
          </w:p>
        </w:tc>
        <w:tc>
          <w:tcPr>
            <w:tcW w:w="1374" w:type="dxa"/>
          </w:tcPr>
          <w:p w:rsidR="00627017" w:rsidRPr="00303B64" w:rsidRDefault="00627017" w:rsidP="00303B64">
            <w:pPr>
              <w:tabs>
                <w:tab w:val="left" w:pos="4140"/>
              </w:tabs>
              <w:spacing w:after="120"/>
              <w:ind w:right="-56"/>
              <w:rPr>
                <w:sz w:val="20"/>
                <w:szCs w:val="20"/>
              </w:rPr>
            </w:pPr>
          </w:p>
        </w:tc>
      </w:tr>
    </w:tbl>
    <w:p w:rsidR="00303B64" w:rsidRPr="00303B64" w:rsidRDefault="00303B64" w:rsidP="00303B64">
      <w:pPr>
        <w:tabs>
          <w:tab w:val="left" w:pos="4140"/>
        </w:tabs>
        <w:spacing w:after="120"/>
        <w:ind w:right="-56"/>
        <w:rPr>
          <w:b/>
          <w:sz w:val="20"/>
          <w:szCs w:val="20"/>
        </w:rPr>
      </w:pPr>
    </w:p>
    <w:p w:rsidR="00627017" w:rsidRDefault="00627017" w:rsidP="00303B64">
      <w:pPr>
        <w:tabs>
          <w:tab w:val="left" w:pos="4140"/>
        </w:tabs>
        <w:spacing w:after="120"/>
        <w:ind w:right="-56"/>
        <w:rPr>
          <w:b/>
          <w:sz w:val="20"/>
          <w:szCs w:val="20"/>
        </w:rPr>
      </w:pPr>
    </w:p>
    <w:p w:rsidR="00627017" w:rsidRDefault="00627017" w:rsidP="00303B64">
      <w:pPr>
        <w:tabs>
          <w:tab w:val="left" w:pos="4140"/>
        </w:tabs>
        <w:spacing w:after="120"/>
        <w:ind w:right="-56"/>
        <w:rPr>
          <w:b/>
          <w:sz w:val="20"/>
          <w:szCs w:val="20"/>
        </w:rPr>
      </w:pPr>
    </w:p>
    <w:p w:rsidR="00627017" w:rsidRDefault="00627017" w:rsidP="00303B64">
      <w:pPr>
        <w:tabs>
          <w:tab w:val="left" w:pos="4140"/>
        </w:tabs>
        <w:spacing w:after="120"/>
        <w:ind w:right="-56"/>
        <w:rPr>
          <w:b/>
          <w:sz w:val="20"/>
          <w:szCs w:val="20"/>
        </w:rPr>
      </w:pPr>
    </w:p>
    <w:p w:rsidR="00303B64" w:rsidRPr="00303B64" w:rsidRDefault="00303B64" w:rsidP="00303B64">
      <w:pPr>
        <w:tabs>
          <w:tab w:val="left" w:pos="4140"/>
        </w:tabs>
        <w:spacing w:after="120"/>
        <w:ind w:right="-56"/>
        <w:rPr>
          <w:sz w:val="16"/>
          <w:szCs w:val="16"/>
        </w:rPr>
      </w:pPr>
    </w:p>
    <w:p w:rsidR="00303B64" w:rsidRPr="00303B64" w:rsidRDefault="00303B64" w:rsidP="00303B64">
      <w:pPr>
        <w:tabs>
          <w:tab w:val="left" w:pos="4140"/>
        </w:tabs>
        <w:spacing w:after="120"/>
        <w:ind w:right="-56"/>
        <w:rPr>
          <w:sz w:val="16"/>
          <w:szCs w:val="16"/>
        </w:rPr>
      </w:pPr>
    </w:p>
    <w:p w:rsidR="00303B64" w:rsidRPr="00303B64" w:rsidRDefault="00303B64" w:rsidP="00303B64">
      <w:pPr>
        <w:tabs>
          <w:tab w:val="left" w:pos="4140"/>
        </w:tabs>
        <w:spacing w:after="120"/>
        <w:ind w:right="-56"/>
        <w:rPr>
          <w:sz w:val="20"/>
          <w:szCs w:val="20"/>
        </w:rPr>
      </w:pPr>
      <w:r w:rsidRPr="00303B64">
        <w:rPr>
          <w:sz w:val="20"/>
          <w:szCs w:val="20"/>
        </w:rPr>
        <w:tab/>
      </w:r>
      <w:r w:rsidRPr="00303B64">
        <w:rPr>
          <w:sz w:val="20"/>
          <w:szCs w:val="20"/>
        </w:rPr>
        <w:tab/>
      </w:r>
      <w:r w:rsidRPr="00303B64">
        <w:rPr>
          <w:sz w:val="20"/>
          <w:szCs w:val="20"/>
        </w:rPr>
        <w:tab/>
      </w:r>
    </w:p>
    <w:p w:rsidR="00303B64" w:rsidRPr="00303B64" w:rsidRDefault="00303B64" w:rsidP="00303B64">
      <w:pPr>
        <w:tabs>
          <w:tab w:val="left" w:pos="4140"/>
        </w:tabs>
        <w:spacing w:after="120"/>
        <w:ind w:right="-56"/>
        <w:rPr>
          <w:sz w:val="20"/>
          <w:szCs w:val="20"/>
        </w:rPr>
      </w:pPr>
      <w:r w:rsidRPr="00303B64">
        <w:rPr>
          <w:sz w:val="20"/>
          <w:szCs w:val="20"/>
        </w:rPr>
        <w:tab/>
      </w:r>
      <w:r w:rsidRPr="00303B64">
        <w:rPr>
          <w:sz w:val="20"/>
          <w:szCs w:val="20"/>
        </w:rPr>
        <w:tab/>
      </w:r>
      <w:r w:rsidRPr="00303B64">
        <w:rPr>
          <w:sz w:val="20"/>
          <w:szCs w:val="20"/>
        </w:rPr>
        <w:tab/>
      </w:r>
    </w:p>
    <w:p w:rsidR="00303B64" w:rsidRPr="00303B64" w:rsidRDefault="00303B64" w:rsidP="00303B64">
      <w:pPr>
        <w:tabs>
          <w:tab w:val="left" w:pos="4140"/>
        </w:tabs>
        <w:ind w:right="-56"/>
        <w:rPr>
          <w:sz w:val="20"/>
          <w:szCs w:val="20"/>
        </w:rPr>
      </w:pPr>
      <w:r w:rsidRPr="00303B64">
        <w:rPr>
          <w:sz w:val="20"/>
          <w:szCs w:val="20"/>
        </w:rPr>
        <w:tab/>
      </w:r>
      <w:r w:rsidRPr="00303B64">
        <w:rPr>
          <w:sz w:val="20"/>
          <w:szCs w:val="20"/>
        </w:rPr>
        <w:tab/>
      </w:r>
      <w:r w:rsidRPr="00303B64">
        <w:rPr>
          <w:sz w:val="20"/>
          <w:szCs w:val="20"/>
        </w:rPr>
        <w:tab/>
      </w:r>
    </w:p>
    <w:p w:rsidR="00303B64" w:rsidRPr="00303B64" w:rsidRDefault="00303B64" w:rsidP="00303B64">
      <w:pPr>
        <w:rPr>
          <w:rFonts w:ascii="Calibri" w:eastAsia="Times New Roman" w:hAnsi="Calibri"/>
        </w:rPr>
      </w:pPr>
    </w:p>
    <w:p w:rsidR="00303B64" w:rsidRPr="00912127" w:rsidRDefault="00303B64" w:rsidP="00414ABF">
      <w:pPr>
        <w:rPr>
          <w:rFonts w:cs="Arial"/>
          <w:sz w:val="20"/>
          <w:szCs w:val="20"/>
        </w:rPr>
      </w:pPr>
    </w:p>
    <w:sectPr w:rsidR="00303B64" w:rsidRPr="00912127" w:rsidSect="00A6275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874" w:rsidRDefault="00034874">
      <w:r>
        <w:separator/>
      </w:r>
    </w:p>
  </w:endnote>
  <w:endnote w:type="continuationSeparator" w:id="0">
    <w:p w:rsidR="00034874" w:rsidRDefault="00034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B64" w:rsidRDefault="00303B64" w:rsidP="001A4ACF">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303B64" w:rsidRDefault="00303B6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B64" w:rsidRDefault="00303B64" w:rsidP="001A4ACF">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20F0C">
      <w:rPr>
        <w:rStyle w:val="Numeropagina"/>
        <w:noProof/>
      </w:rPr>
      <w:t>5</w:t>
    </w:r>
    <w:r>
      <w:rPr>
        <w:rStyle w:val="Numeropagina"/>
      </w:rPr>
      <w:fldChar w:fldCharType="end"/>
    </w:r>
  </w:p>
  <w:p w:rsidR="00303B64" w:rsidRDefault="00303B6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B64" w:rsidRDefault="00303B64" w:rsidP="001A4ACF">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303B64" w:rsidRDefault="00303B64">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B64" w:rsidRDefault="00303B6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874" w:rsidRDefault="00034874">
      <w:r>
        <w:separator/>
      </w:r>
    </w:p>
  </w:footnote>
  <w:footnote w:type="continuationSeparator" w:id="0">
    <w:p w:rsidR="00034874" w:rsidRDefault="00034874">
      <w:r>
        <w:continuationSeparator/>
      </w:r>
    </w:p>
  </w:footnote>
  <w:footnote w:id="1">
    <w:p w:rsidR="00303B64" w:rsidRDefault="00303B64" w:rsidP="00303B64">
      <w:pPr>
        <w:pStyle w:val="Testonotaapidipagina"/>
        <w:spacing w:after="0" w:line="240" w:lineRule="auto"/>
      </w:pPr>
      <w:r>
        <w:rPr>
          <w:rStyle w:val="Rimandonotaapidipagina"/>
          <w:rFonts w:ascii="Calibri" w:hAnsi="Calibri"/>
        </w:rPr>
        <w:footnoteRef/>
      </w:r>
      <w:r>
        <w:t xml:space="preserve"> </w:t>
      </w:r>
      <w:r>
        <w:rPr>
          <w:rFonts w:ascii="Geneva" w:hAnsi="Geneva"/>
          <w:sz w:val="14"/>
          <w:szCs w:val="14"/>
        </w:rPr>
        <w:t xml:space="preserve">prestazione richiesta in caso di progetto posto a base di gara (art.14, comma 2, </w:t>
      </w:r>
      <w:proofErr w:type="spellStart"/>
      <w:r>
        <w:rPr>
          <w:rFonts w:ascii="Geneva" w:hAnsi="Geneva"/>
          <w:sz w:val="14"/>
          <w:szCs w:val="14"/>
        </w:rPr>
        <w:t>d.P.R.</w:t>
      </w:r>
      <w:proofErr w:type="spellEnd"/>
      <w:r>
        <w:rPr>
          <w:rFonts w:ascii="Geneva" w:hAnsi="Geneva"/>
          <w:sz w:val="14"/>
          <w:szCs w:val="14"/>
        </w:rPr>
        <w:t xml:space="preserve"> 207/2010)</w:t>
      </w:r>
    </w:p>
  </w:footnote>
  <w:footnote w:id="2">
    <w:p w:rsidR="00303B64" w:rsidRDefault="00303B64" w:rsidP="00303B64">
      <w:pPr>
        <w:pStyle w:val="Testonotaapidipagina"/>
        <w:spacing w:after="0" w:line="240" w:lineRule="auto"/>
      </w:pPr>
      <w:r>
        <w:rPr>
          <w:rStyle w:val="Rimandonotaapidipagina"/>
          <w:rFonts w:ascii="Calibri" w:hAnsi="Calibri"/>
        </w:rPr>
        <w:footnoteRef/>
      </w:r>
      <w:r>
        <w:t xml:space="preserve"> </w:t>
      </w:r>
      <w:r>
        <w:rPr>
          <w:rFonts w:ascii="Geneva" w:hAnsi="Geneva"/>
          <w:sz w:val="14"/>
          <w:szCs w:val="14"/>
        </w:rPr>
        <w:t xml:space="preserve">prestazione richiesta in presenza di affidamento di concessione per lavori pubblici  (art.17, comma 4, </w:t>
      </w:r>
      <w:proofErr w:type="spellStart"/>
      <w:r>
        <w:rPr>
          <w:rFonts w:ascii="Geneva" w:hAnsi="Geneva"/>
          <w:sz w:val="14"/>
          <w:szCs w:val="14"/>
        </w:rPr>
        <w:t>d.P.R.</w:t>
      </w:r>
      <w:proofErr w:type="spellEnd"/>
      <w:r>
        <w:rPr>
          <w:rFonts w:ascii="Geneva" w:hAnsi="Geneva"/>
          <w:sz w:val="14"/>
          <w:szCs w:val="14"/>
        </w:rPr>
        <w:t xml:space="preserve"> 207/10 - art.164, d.lgs. 163/06 - art.1, comma 3, </w:t>
      </w:r>
      <w:proofErr w:type="spellStart"/>
      <w:r>
        <w:rPr>
          <w:rFonts w:ascii="Geneva" w:hAnsi="Geneva"/>
          <w:sz w:val="14"/>
          <w:szCs w:val="14"/>
        </w:rPr>
        <w:t>all.XXI</w:t>
      </w:r>
      <w:proofErr w:type="spellEnd"/>
      <w:r>
        <w:rPr>
          <w:rFonts w:ascii="Geneva" w:hAnsi="Geneva"/>
          <w:sz w:val="14"/>
          <w:szCs w:val="14"/>
        </w:rPr>
        <w:t>)</w:t>
      </w:r>
    </w:p>
  </w:footnote>
  <w:footnote w:id="3">
    <w:p w:rsidR="00303B64" w:rsidRDefault="00303B64" w:rsidP="00303B64">
      <w:pPr>
        <w:pStyle w:val="Testonotaapidipagina"/>
        <w:spacing w:after="0" w:line="240" w:lineRule="auto"/>
        <w:ind w:left="142" w:hanging="142"/>
      </w:pPr>
      <w:r>
        <w:rPr>
          <w:rStyle w:val="Rimandonotaapidipagina"/>
          <w:rFonts w:ascii="Calibri" w:hAnsi="Calibri"/>
        </w:rPr>
        <w:footnoteRef/>
      </w:r>
      <w:r>
        <w:t xml:space="preserve"> </w:t>
      </w:r>
      <w:r>
        <w:rPr>
          <w:rFonts w:ascii="Geneva" w:hAnsi="Geneva"/>
          <w:sz w:val="14"/>
          <w:szCs w:val="14"/>
        </w:rPr>
        <w:t xml:space="preserve">prestazione richiesta in caso di progetto posto a base di gara o di una concessione di lavori pubblici (art.17, comma 3, lettere (b), (c) </w:t>
      </w:r>
      <w:proofErr w:type="spellStart"/>
      <w:r>
        <w:rPr>
          <w:rFonts w:ascii="Geneva" w:hAnsi="Geneva"/>
          <w:sz w:val="14"/>
          <w:szCs w:val="14"/>
        </w:rPr>
        <w:t>d.P.R.</w:t>
      </w:r>
      <w:proofErr w:type="spellEnd"/>
      <w:r>
        <w:rPr>
          <w:rFonts w:ascii="Geneva" w:hAnsi="Geneva"/>
          <w:sz w:val="14"/>
          <w:szCs w:val="14"/>
        </w:rPr>
        <w:t xml:space="preserve"> 207/10 - art.164, d.lgs. 163/06 - art.1, comma 2, lettera (i); comma 4, Allegato XXI;  art.53, comma 2, lettera b), d.lgs. 163/06)</w:t>
      </w:r>
    </w:p>
  </w:footnote>
  <w:footnote w:id="4">
    <w:p w:rsidR="00303B64" w:rsidRDefault="00303B64" w:rsidP="00303B64">
      <w:pPr>
        <w:pStyle w:val="Testonotaapidipagina"/>
        <w:spacing w:after="0" w:line="240" w:lineRule="auto"/>
      </w:pPr>
      <w:r>
        <w:rPr>
          <w:rStyle w:val="Rimandonotaapidipagina"/>
          <w:rFonts w:ascii="Calibri" w:hAnsi="Calibri"/>
        </w:rPr>
        <w:footnoteRef/>
      </w:r>
      <w:r>
        <w:t xml:space="preserve"> </w:t>
      </w:r>
      <w:r>
        <w:rPr>
          <w:rFonts w:ascii="Geneva" w:hAnsi="Geneva"/>
          <w:sz w:val="14"/>
          <w:szCs w:val="14"/>
        </w:rPr>
        <w:t xml:space="preserve">prestazione richiesta ai sensi art.164, d.lgs. 163/06; art.1, comma 2, lettera (l), </w:t>
      </w:r>
      <w:proofErr w:type="spellStart"/>
      <w:r>
        <w:rPr>
          <w:rFonts w:ascii="Geneva" w:hAnsi="Geneva"/>
          <w:sz w:val="14"/>
          <w:szCs w:val="14"/>
        </w:rPr>
        <w:t>all.XXI</w:t>
      </w:r>
      <w:proofErr w:type="spellEnd"/>
    </w:p>
  </w:footnote>
  <w:footnote w:id="5">
    <w:p w:rsidR="00303B64" w:rsidRDefault="00303B64" w:rsidP="00A62752">
      <w:pPr>
        <w:pStyle w:val="Testonotaapidipagina"/>
        <w:spacing w:after="0" w:line="240" w:lineRule="auto"/>
      </w:pPr>
      <w:r>
        <w:rPr>
          <w:rStyle w:val="Rimandonotaapidipagina"/>
          <w:rFonts w:ascii="Calibri" w:hAnsi="Calibri"/>
        </w:rPr>
        <w:footnoteRef/>
      </w:r>
      <w:r>
        <w:t xml:space="preserve"> </w:t>
      </w:r>
      <w:r>
        <w:rPr>
          <w:rFonts w:ascii="Geneva" w:hAnsi="Geneva"/>
          <w:bCs/>
          <w:sz w:val="14"/>
          <w:szCs w:val="14"/>
        </w:rPr>
        <w:t>resta escluso il compenso relativo all'ufficio di direzione dei lavori, quando richiesto, da compensare come di seguito</w:t>
      </w:r>
    </w:p>
  </w:footnote>
  <w:footnote w:id="6">
    <w:p w:rsidR="00303B64" w:rsidRDefault="00303B64" w:rsidP="00A62752">
      <w:pPr>
        <w:pStyle w:val="Testonotaapidipagina"/>
        <w:spacing w:after="0" w:line="240" w:lineRule="auto"/>
      </w:pPr>
      <w:r>
        <w:rPr>
          <w:rStyle w:val="Rimandonotaapidipagina"/>
          <w:rFonts w:ascii="Calibri" w:hAnsi="Calibri"/>
        </w:rPr>
        <w:footnoteRef/>
      </w:r>
      <w:r>
        <w:t xml:space="preserve"> </w:t>
      </w:r>
      <w:r>
        <w:rPr>
          <w:rFonts w:ascii="Geneva" w:hAnsi="Geneva"/>
          <w:sz w:val="14"/>
          <w:szCs w:val="14"/>
        </w:rPr>
        <w:t>da applicarsi sulla somma dei valori assoluti delle quantità in più ed in meno del quadro di raffronto</w:t>
      </w:r>
    </w:p>
  </w:footnote>
  <w:footnote w:id="7">
    <w:p w:rsidR="00303B64" w:rsidRDefault="00303B64" w:rsidP="00A62752">
      <w:pPr>
        <w:pStyle w:val="Testonotaapidipagina"/>
        <w:spacing w:after="0" w:line="240" w:lineRule="auto"/>
      </w:pPr>
      <w:r>
        <w:rPr>
          <w:rStyle w:val="Rimandonotaapidipagina"/>
          <w:rFonts w:ascii="Calibri" w:hAnsi="Calibri"/>
        </w:rPr>
        <w:footnoteRef/>
      </w:r>
      <w:r>
        <w:t xml:space="preserve"> </w:t>
      </w:r>
      <w:r>
        <w:rPr>
          <w:rFonts w:ascii="Geneva" w:hAnsi="Geneva"/>
          <w:sz w:val="14"/>
          <w:szCs w:val="14"/>
        </w:rPr>
        <w:t>da applicarsi sugli importi lordi delle opere di nuova progettazione, in aggiunta ai corrispettivi di cui alla prestazione precedente</w:t>
      </w:r>
    </w:p>
  </w:footnote>
  <w:footnote w:id="8">
    <w:p w:rsidR="00A62752" w:rsidRDefault="00A62752" w:rsidP="00303B64">
      <w:pPr>
        <w:pStyle w:val="Testonotaapidipagina"/>
      </w:pPr>
      <w:r>
        <w:rPr>
          <w:rStyle w:val="Rimandonotaapidipagina"/>
          <w:rFonts w:ascii="Calibri" w:hAnsi="Calibri"/>
        </w:rPr>
        <w:footnoteRef/>
      </w:r>
      <w:r>
        <w:t xml:space="preserve"> </w:t>
      </w:r>
      <w:r>
        <w:rPr>
          <w:rFonts w:ascii="Geneva" w:hAnsi="Geneva"/>
          <w:sz w:val="14"/>
          <w:szCs w:val="14"/>
        </w:rPr>
        <w:t xml:space="preserve">In caso di collaudo in corso d’opera il compenso è aumentato del 20% (art.238, comma 3, </w:t>
      </w:r>
      <w:proofErr w:type="spellStart"/>
      <w:r>
        <w:rPr>
          <w:rFonts w:ascii="Geneva" w:hAnsi="Geneva"/>
          <w:sz w:val="14"/>
          <w:szCs w:val="14"/>
        </w:rPr>
        <w:t>d.P.R.</w:t>
      </w:r>
      <w:proofErr w:type="spellEnd"/>
      <w:r>
        <w:rPr>
          <w:rFonts w:ascii="Geneva" w:hAnsi="Geneva"/>
          <w:sz w:val="14"/>
          <w:szCs w:val="14"/>
        </w:rPr>
        <w:t xml:space="preserve"> 207/2010)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B64" w:rsidRDefault="00303B64" w:rsidP="00D92E5A">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03B64" w:rsidRDefault="00303B64" w:rsidP="00D92E5A">
    <w:pPr>
      <w:pStyle w:val="Intestazion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B64" w:rsidRPr="00303B64" w:rsidRDefault="00303B64" w:rsidP="00D92E5A">
    <w:pPr>
      <w:pStyle w:val="Intestazione"/>
      <w:framePr w:wrap="around" w:vAnchor="text" w:hAnchor="margin" w:xAlign="right" w:y="1"/>
      <w:rPr>
        <w:rStyle w:val="Numeropagina"/>
        <w:sz w:val="16"/>
        <w:szCs w:val="16"/>
      </w:rPr>
    </w:pPr>
    <w:r w:rsidRPr="00303B64">
      <w:rPr>
        <w:rStyle w:val="Numeropagina"/>
        <w:sz w:val="16"/>
        <w:szCs w:val="16"/>
      </w:rPr>
      <w:fldChar w:fldCharType="begin"/>
    </w:r>
    <w:r w:rsidRPr="00303B64">
      <w:rPr>
        <w:rStyle w:val="Numeropagina"/>
        <w:sz w:val="16"/>
        <w:szCs w:val="16"/>
      </w:rPr>
      <w:instrText xml:space="preserve">PAGE  </w:instrText>
    </w:r>
    <w:r w:rsidRPr="00303B64">
      <w:rPr>
        <w:rStyle w:val="Numeropagina"/>
        <w:sz w:val="16"/>
        <w:szCs w:val="16"/>
      </w:rPr>
      <w:fldChar w:fldCharType="separate"/>
    </w:r>
    <w:r w:rsidR="00A20F0C">
      <w:rPr>
        <w:rStyle w:val="Numeropagina"/>
        <w:noProof/>
        <w:sz w:val="16"/>
        <w:szCs w:val="16"/>
      </w:rPr>
      <w:t>10</w:t>
    </w:r>
    <w:r w:rsidRPr="00303B64">
      <w:rPr>
        <w:rStyle w:val="Numeropagina"/>
        <w:sz w:val="16"/>
        <w:szCs w:val="16"/>
      </w:rPr>
      <w:fldChar w:fldCharType="end"/>
    </w:r>
  </w:p>
  <w:p w:rsidR="00303B64" w:rsidRPr="009D19C3" w:rsidRDefault="00303B64" w:rsidP="00D92E5A">
    <w:pPr>
      <w:spacing w:after="0" w:line="360" w:lineRule="auto"/>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62A5B28"/>
    <w:lvl w:ilvl="0">
      <w:start w:val="1"/>
      <w:numFmt w:val="decimal"/>
      <w:lvlText w:val="%1."/>
      <w:lvlJc w:val="left"/>
      <w:pPr>
        <w:tabs>
          <w:tab w:val="num" w:pos="1209"/>
        </w:tabs>
        <w:ind w:left="1209" w:hanging="360"/>
      </w:pPr>
    </w:lvl>
  </w:abstractNum>
  <w:abstractNum w:abstractNumId="1">
    <w:nsid w:val="049D2FAC"/>
    <w:multiLevelType w:val="multilevel"/>
    <w:tmpl w:val="0410001D"/>
    <w:styleLink w:val="Stile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8A5454D"/>
    <w:multiLevelType w:val="hybridMultilevel"/>
    <w:tmpl w:val="BAF263EC"/>
    <w:lvl w:ilvl="0" w:tplc="04100005">
      <w:start w:val="1"/>
      <w:numFmt w:val="bullet"/>
      <w:lvlText w:val=""/>
      <w:lvlJc w:val="left"/>
      <w:pPr>
        <w:ind w:left="2191" w:hanging="360"/>
      </w:pPr>
      <w:rPr>
        <w:rFonts w:ascii="Wingdings" w:hAnsi="Wingdings" w:hint="default"/>
      </w:rPr>
    </w:lvl>
    <w:lvl w:ilvl="1" w:tplc="04100003" w:tentative="1">
      <w:start w:val="1"/>
      <w:numFmt w:val="bullet"/>
      <w:lvlText w:val="o"/>
      <w:lvlJc w:val="left"/>
      <w:pPr>
        <w:ind w:left="2911" w:hanging="360"/>
      </w:pPr>
      <w:rPr>
        <w:rFonts w:ascii="Courier New" w:hAnsi="Courier New" w:cs="Courier New" w:hint="default"/>
      </w:rPr>
    </w:lvl>
    <w:lvl w:ilvl="2" w:tplc="04100005" w:tentative="1">
      <w:start w:val="1"/>
      <w:numFmt w:val="bullet"/>
      <w:lvlText w:val=""/>
      <w:lvlJc w:val="left"/>
      <w:pPr>
        <w:ind w:left="3631" w:hanging="360"/>
      </w:pPr>
      <w:rPr>
        <w:rFonts w:ascii="Wingdings" w:hAnsi="Wingdings" w:hint="default"/>
      </w:rPr>
    </w:lvl>
    <w:lvl w:ilvl="3" w:tplc="04100001" w:tentative="1">
      <w:start w:val="1"/>
      <w:numFmt w:val="bullet"/>
      <w:lvlText w:val=""/>
      <w:lvlJc w:val="left"/>
      <w:pPr>
        <w:ind w:left="4351" w:hanging="360"/>
      </w:pPr>
      <w:rPr>
        <w:rFonts w:ascii="Symbol" w:hAnsi="Symbol" w:hint="default"/>
      </w:rPr>
    </w:lvl>
    <w:lvl w:ilvl="4" w:tplc="04100003" w:tentative="1">
      <w:start w:val="1"/>
      <w:numFmt w:val="bullet"/>
      <w:lvlText w:val="o"/>
      <w:lvlJc w:val="left"/>
      <w:pPr>
        <w:ind w:left="5071" w:hanging="360"/>
      </w:pPr>
      <w:rPr>
        <w:rFonts w:ascii="Courier New" w:hAnsi="Courier New" w:cs="Courier New" w:hint="default"/>
      </w:rPr>
    </w:lvl>
    <w:lvl w:ilvl="5" w:tplc="04100005" w:tentative="1">
      <w:start w:val="1"/>
      <w:numFmt w:val="bullet"/>
      <w:lvlText w:val=""/>
      <w:lvlJc w:val="left"/>
      <w:pPr>
        <w:ind w:left="5791" w:hanging="360"/>
      </w:pPr>
      <w:rPr>
        <w:rFonts w:ascii="Wingdings" w:hAnsi="Wingdings" w:hint="default"/>
      </w:rPr>
    </w:lvl>
    <w:lvl w:ilvl="6" w:tplc="04100001" w:tentative="1">
      <w:start w:val="1"/>
      <w:numFmt w:val="bullet"/>
      <w:lvlText w:val=""/>
      <w:lvlJc w:val="left"/>
      <w:pPr>
        <w:ind w:left="6511" w:hanging="360"/>
      </w:pPr>
      <w:rPr>
        <w:rFonts w:ascii="Symbol" w:hAnsi="Symbol" w:hint="default"/>
      </w:rPr>
    </w:lvl>
    <w:lvl w:ilvl="7" w:tplc="04100003" w:tentative="1">
      <w:start w:val="1"/>
      <w:numFmt w:val="bullet"/>
      <w:lvlText w:val="o"/>
      <w:lvlJc w:val="left"/>
      <w:pPr>
        <w:ind w:left="7231" w:hanging="360"/>
      </w:pPr>
      <w:rPr>
        <w:rFonts w:ascii="Courier New" w:hAnsi="Courier New" w:cs="Courier New" w:hint="default"/>
      </w:rPr>
    </w:lvl>
    <w:lvl w:ilvl="8" w:tplc="04100005" w:tentative="1">
      <w:start w:val="1"/>
      <w:numFmt w:val="bullet"/>
      <w:lvlText w:val=""/>
      <w:lvlJc w:val="left"/>
      <w:pPr>
        <w:ind w:left="7951" w:hanging="360"/>
      </w:pPr>
      <w:rPr>
        <w:rFonts w:ascii="Wingdings" w:hAnsi="Wingdings" w:hint="default"/>
      </w:rPr>
    </w:lvl>
  </w:abstractNum>
  <w:abstractNum w:abstractNumId="3">
    <w:nsid w:val="09286A55"/>
    <w:multiLevelType w:val="hybridMultilevel"/>
    <w:tmpl w:val="0B3081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6F032A"/>
    <w:multiLevelType w:val="multilevel"/>
    <w:tmpl w:val="0410001D"/>
    <w:styleLink w:val="Sti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E550B8D"/>
    <w:multiLevelType w:val="hybridMultilevel"/>
    <w:tmpl w:val="3ECA250E"/>
    <w:lvl w:ilvl="0" w:tplc="D7B4CD9A">
      <w:start w:val="3"/>
      <w:numFmt w:val="decimal"/>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15F2D1B"/>
    <w:multiLevelType w:val="hybridMultilevel"/>
    <w:tmpl w:val="3ECA250E"/>
    <w:lvl w:ilvl="0" w:tplc="D7B4CD9A">
      <w:start w:val="3"/>
      <w:numFmt w:val="decimal"/>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1FE5F39"/>
    <w:multiLevelType w:val="hybridMultilevel"/>
    <w:tmpl w:val="291C777C"/>
    <w:lvl w:ilvl="0" w:tplc="5CEA0398">
      <w:start w:val="1"/>
      <w:numFmt w:val="bullet"/>
      <w:pStyle w:val="Numeroelenco4"/>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3E91418"/>
    <w:multiLevelType w:val="multilevel"/>
    <w:tmpl w:val="EC6EB930"/>
    <w:styleLink w:val="Stil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7FC63A3"/>
    <w:multiLevelType w:val="multilevel"/>
    <w:tmpl w:val="13F27844"/>
    <w:lvl w:ilvl="0">
      <w:start w:val="1"/>
      <w:numFmt w:val="decimal"/>
      <w:lvlText w:val="%1."/>
      <w:lvlJc w:val="left"/>
      <w:pPr>
        <w:tabs>
          <w:tab w:val="num" w:pos="720"/>
        </w:tabs>
        <w:ind w:left="720" w:hanging="360"/>
      </w:pPr>
      <w:rPr>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B6C24C2"/>
    <w:multiLevelType w:val="hybridMultilevel"/>
    <w:tmpl w:val="CE8EB6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CF93345"/>
    <w:multiLevelType w:val="multilevel"/>
    <w:tmpl w:val="0410001D"/>
    <w:styleLink w:val="Stile5"/>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E2E00F5"/>
    <w:multiLevelType w:val="hybridMultilevel"/>
    <w:tmpl w:val="E35611B2"/>
    <w:lvl w:ilvl="0" w:tplc="04100011">
      <w:start w:val="1"/>
      <w:numFmt w:val="decimal"/>
      <w:lvlText w:val="%1)"/>
      <w:lvlJc w:val="left"/>
      <w:pPr>
        <w:tabs>
          <w:tab w:val="num" w:pos="720"/>
        </w:tabs>
        <w:ind w:left="720" w:hanging="360"/>
      </w:pPr>
      <w:rPr>
        <w:rFonts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0B028BE"/>
    <w:multiLevelType w:val="hybridMultilevel"/>
    <w:tmpl w:val="7BB66D7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37D3B78"/>
    <w:multiLevelType w:val="multilevel"/>
    <w:tmpl w:val="0410001D"/>
    <w:numStyleLink w:val="Stile1"/>
  </w:abstractNum>
  <w:abstractNum w:abstractNumId="15">
    <w:nsid w:val="247D7F32"/>
    <w:multiLevelType w:val="multilevel"/>
    <w:tmpl w:val="0410001D"/>
    <w:styleLink w:val="Sti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4FF1605"/>
    <w:multiLevelType w:val="multilevel"/>
    <w:tmpl w:val="9D1CBDCA"/>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8A470E"/>
    <w:multiLevelType w:val="multilevel"/>
    <w:tmpl w:val="0410001D"/>
    <w:numStyleLink w:val="Stile1"/>
  </w:abstractNum>
  <w:abstractNum w:abstractNumId="18">
    <w:nsid w:val="279D5DEB"/>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9362C72"/>
    <w:multiLevelType w:val="multilevel"/>
    <w:tmpl w:val="EC6EB930"/>
    <w:numStyleLink w:val="Stile6"/>
  </w:abstractNum>
  <w:abstractNum w:abstractNumId="20">
    <w:nsid w:val="2E605C6A"/>
    <w:multiLevelType w:val="hybridMultilevel"/>
    <w:tmpl w:val="1654F39C"/>
    <w:lvl w:ilvl="0" w:tplc="04100005">
      <w:start w:val="1"/>
      <w:numFmt w:val="bullet"/>
      <w:lvlText w:val=""/>
      <w:lvlJc w:val="left"/>
      <w:pPr>
        <w:ind w:left="1929" w:hanging="360"/>
      </w:pPr>
      <w:rPr>
        <w:rFonts w:ascii="Wingdings" w:hAnsi="Wingdings" w:hint="default"/>
      </w:rPr>
    </w:lvl>
    <w:lvl w:ilvl="1" w:tplc="04100003" w:tentative="1">
      <w:start w:val="1"/>
      <w:numFmt w:val="bullet"/>
      <w:lvlText w:val="o"/>
      <w:lvlJc w:val="left"/>
      <w:pPr>
        <w:ind w:left="2649" w:hanging="360"/>
      </w:pPr>
      <w:rPr>
        <w:rFonts w:ascii="Courier New" w:hAnsi="Courier New" w:cs="Courier New" w:hint="default"/>
      </w:rPr>
    </w:lvl>
    <w:lvl w:ilvl="2" w:tplc="04100005" w:tentative="1">
      <w:start w:val="1"/>
      <w:numFmt w:val="bullet"/>
      <w:lvlText w:val=""/>
      <w:lvlJc w:val="left"/>
      <w:pPr>
        <w:ind w:left="3369" w:hanging="360"/>
      </w:pPr>
      <w:rPr>
        <w:rFonts w:ascii="Wingdings" w:hAnsi="Wingdings" w:hint="default"/>
      </w:rPr>
    </w:lvl>
    <w:lvl w:ilvl="3" w:tplc="04100001" w:tentative="1">
      <w:start w:val="1"/>
      <w:numFmt w:val="bullet"/>
      <w:lvlText w:val=""/>
      <w:lvlJc w:val="left"/>
      <w:pPr>
        <w:ind w:left="4089" w:hanging="360"/>
      </w:pPr>
      <w:rPr>
        <w:rFonts w:ascii="Symbol" w:hAnsi="Symbol" w:hint="default"/>
      </w:rPr>
    </w:lvl>
    <w:lvl w:ilvl="4" w:tplc="04100003" w:tentative="1">
      <w:start w:val="1"/>
      <w:numFmt w:val="bullet"/>
      <w:lvlText w:val="o"/>
      <w:lvlJc w:val="left"/>
      <w:pPr>
        <w:ind w:left="4809" w:hanging="360"/>
      </w:pPr>
      <w:rPr>
        <w:rFonts w:ascii="Courier New" w:hAnsi="Courier New" w:cs="Courier New" w:hint="default"/>
      </w:rPr>
    </w:lvl>
    <w:lvl w:ilvl="5" w:tplc="04100005" w:tentative="1">
      <w:start w:val="1"/>
      <w:numFmt w:val="bullet"/>
      <w:lvlText w:val=""/>
      <w:lvlJc w:val="left"/>
      <w:pPr>
        <w:ind w:left="5529" w:hanging="360"/>
      </w:pPr>
      <w:rPr>
        <w:rFonts w:ascii="Wingdings" w:hAnsi="Wingdings" w:hint="default"/>
      </w:rPr>
    </w:lvl>
    <w:lvl w:ilvl="6" w:tplc="04100001" w:tentative="1">
      <w:start w:val="1"/>
      <w:numFmt w:val="bullet"/>
      <w:lvlText w:val=""/>
      <w:lvlJc w:val="left"/>
      <w:pPr>
        <w:ind w:left="6249" w:hanging="360"/>
      </w:pPr>
      <w:rPr>
        <w:rFonts w:ascii="Symbol" w:hAnsi="Symbol" w:hint="default"/>
      </w:rPr>
    </w:lvl>
    <w:lvl w:ilvl="7" w:tplc="04100003" w:tentative="1">
      <w:start w:val="1"/>
      <w:numFmt w:val="bullet"/>
      <w:lvlText w:val="o"/>
      <w:lvlJc w:val="left"/>
      <w:pPr>
        <w:ind w:left="6969" w:hanging="360"/>
      </w:pPr>
      <w:rPr>
        <w:rFonts w:ascii="Courier New" w:hAnsi="Courier New" w:cs="Courier New" w:hint="default"/>
      </w:rPr>
    </w:lvl>
    <w:lvl w:ilvl="8" w:tplc="04100005" w:tentative="1">
      <w:start w:val="1"/>
      <w:numFmt w:val="bullet"/>
      <w:lvlText w:val=""/>
      <w:lvlJc w:val="left"/>
      <w:pPr>
        <w:ind w:left="7689" w:hanging="360"/>
      </w:pPr>
      <w:rPr>
        <w:rFonts w:ascii="Wingdings" w:hAnsi="Wingdings" w:hint="default"/>
      </w:rPr>
    </w:lvl>
  </w:abstractNum>
  <w:abstractNum w:abstractNumId="21">
    <w:nsid w:val="30376C2C"/>
    <w:multiLevelType w:val="hybridMultilevel"/>
    <w:tmpl w:val="664E5D7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30C93DFE"/>
    <w:multiLevelType w:val="multilevel"/>
    <w:tmpl w:val="589827B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1624712"/>
    <w:multiLevelType w:val="hybridMultilevel"/>
    <w:tmpl w:val="3ECA250E"/>
    <w:lvl w:ilvl="0" w:tplc="D7B4CD9A">
      <w:start w:val="3"/>
      <w:numFmt w:val="decimal"/>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29D7671"/>
    <w:multiLevelType w:val="hybridMultilevel"/>
    <w:tmpl w:val="1C94B0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5605A3F"/>
    <w:multiLevelType w:val="hybridMultilevel"/>
    <w:tmpl w:val="B5CC0B84"/>
    <w:lvl w:ilvl="0" w:tplc="04100015">
      <w:start w:val="1"/>
      <w:numFmt w:val="upperLetter"/>
      <w:lvlText w:val="%1."/>
      <w:lvlJc w:val="left"/>
      <w:pPr>
        <w:tabs>
          <w:tab w:val="num" w:pos="2061"/>
        </w:tabs>
        <w:ind w:left="2061" w:hanging="360"/>
      </w:pPr>
    </w:lvl>
    <w:lvl w:ilvl="1" w:tplc="04100019" w:tentative="1">
      <w:start w:val="1"/>
      <w:numFmt w:val="lowerLetter"/>
      <w:lvlText w:val="%2."/>
      <w:lvlJc w:val="left"/>
      <w:pPr>
        <w:tabs>
          <w:tab w:val="num" w:pos="2781"/>
        </w:tabs>
        <w:ind w:left="2781" w:hanging="360"/>
      </w:pPr>
    </w:lvl>
    <w:lvl w:ilvl="2" w:tplc="0410001B" w:tentative="1">
      <w:start w:val="1"/>
      <w:numFmt w:val="lowerRoman"/>
      <w:lvlText w:val="%3."/>
      <w:lvlJc w:val="right"/>
      <w:pPr>
        <w:tabs>
          <w:tab w:val="num" w:pos="3501"/>
        </w:tabs>
        <w:ind w:left="3501" w:hanging="180"/>
      </w:pPr>
    </w:lvl>
    <w:lvl w:ilvl="3" w:tplc="0410000F" w:tentative="1">
      <w:start w:val="1"/>
      <w:numFmt w:val="decimal"/>
      <w:lvlText w:val="%4."/>
      <w:lvlJc w:val="left"/>
      <w:pPr>
        <w:tabs>
          <w:tab w:val="num" w:pos="4221"/>
        </w:tabs>
        <w:ind w:left="4221" w:hanging="360"/>
      </w:pPr>
    </w:lvl>
    <w:lvl w:ilvl="4" w:tplc="04100019" w:tentative="1">
      <w:start w:val="1"/>
      <w:numFmt w:val="lowerLetter"/>
      <w:lvlText w:val="%5."/>
      <w:lvlJc w:val="left"/>
      <w:pPr>
        <w:tabs>
          <w:tab w:val="num" w:pos="4941"/>
        </w:tabs>
        <w:ind w:left="4941" w:hanging="360"/>
      </w:pPr>
    </w:lvl>
    <w:lvl w:ilvl="5" w:tplc="0410001B" w:tentative="1">
      <w:start w:val="1"/>
      <w:numFmt w:val="lowerRoman"/>
      <w:lvlText w:val="%6."/>
      <w:lvlJc w:val="right"/>
      <w:pPr>
        <w:tabs>
          <w:tab w:val="num" w:pos="5661"/>
        </w:tabs>
        <w:ind w:left="5661" w:hanging="180"/>
      </w:pPr>
    </w:lvl>
    <w:lvl w:ilvl="6" w:tplc="0410000F" w:tentative="1">
      <w:start w:val="1"/>
      <w:numFmt w:val="decimal"/>
      <w:lvlText w:val="%7."/>
      <w:lvlJc w:val="left"/>
      <w:pPr>
        <w:tabs>
          <w:tab w:val="num" w:pos="6381"/>
        </w:tabs>
        <w:ind w:left="6381" w:hanging="360"/>
      </w:pPr>
    </w:lvl>
    <w:lvl w:ilvl="7" w:tplc="04100019" w:tentative="1">
      <w:start w:val="1"/>
      <w:numFmt w:val="lowerLetter"/>
      <w:lvlText w:val="%8."/>
      <w:lvlJc w:val="left"/>
      <w:pPr>
        <w:tabs>
          <w:tab w:val="num" w:pos="7101"/>
        </w:tabs>
        <w:ind w:left="7101" w:hanging="360"/>
      </w:pPr>
    </w:lvl>
    <w:lvl w:ilvl="8" w:tplc="0410001B" w:tentative="1">
      <w:start w:val="1"/>
      <w:numFmt w:val="lowerRoman"/>
      <w:lvlText w:val="%9."/>
      <w:lvlJc w:val="right"/>
      <w:pPr>
        <w:tabs>
          <w:tab w:val="num" w:pos="7821"/>
        </w:tabs>
        <w:ind w:left="7821" w:hanging="180"/>
      </w:pPr>
    </w:lvl>
  </w:abstractNum>
  <w:abstractNum w:abstractNumId="26">
    <w:nsid w:val="36C32548"/>
    <w:multiLevelType w:val="hybridMultilevel"/>
    <w:tmpl w:val="E528E478"/>
    <w:lvl w:ilvl="0" w:tplc="0410000F">
      <w:start w:val="1"/>
      <w:numFmt w:val="decimal"/>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8B418C1"/>
    <w:multiLevelType w:val="hybridMultilevel"/>
    <w:tmpl w:val="A8BA67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3915EE0"/>
    <w:multiLevelType w:val="hybridMultilevel"/>
    <w:tmpl w:val="FA4CE7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6F15C79"/>
    <w:multiLevelType w:val="multilevel"/>
    <w:tmpl w:val="87F895E2"/>
    <w:lvl w:ilvl="0">
      <w:start w:val="1"/>
      <w:numFmt w:val="decimal"/>
      <w:lvlText w:val="%1)"/>
      <w:lvlJc w:val="left"/>
      <w:pPr>
        <w:ind w:left="360" w:hanging="360"/>
      </w:pPr>
      <w:rPr>
        <w:rFonts w:hint="default"/>
      </w:rPr>
    </w:lvl>
    <w:lvl w:ilvl="1">
      <w:start w:val="1"/>
      <w:numFmt w:val="lowerLetter"/>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4E57139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FB222CC"/>
    <w:multiLevelType w:val="multilevel"/>
    <w:tmpl w:val="B71C20E2"/>
    <w:styleLink w:val="Stile4"/>
    <w:lvl w:ilvl="0">
      <w:start w:val="3"/>
      <w:numFmt w:val="decimal"/>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4F46A12"/>
    <w:multiLevelType w:val="hybridMultilevel"/>
    <w:tmpl w:val="E8245DA8"/>
    <w:lvl w:ilvl="0" w:tplc="04100001">
      <w:start w:val="1"/>
      <w:numFmt w:val="bullet"/>
      <w:lvlText w:val=""/>
      <w:lvlJc w:val="left"/>
      <w:pPr>
        <w:ind w:left="1923" w:hanging="360"/>
      </w:pPr>
      <w:rPr>
        <w:rFonts w:ascii="Symbol" w:hAnsi="Symbol" w:hint="default"/>
      </w:rPr>
    </w:lvl>
    <w:lvl w:ilvl="1" w:tplc="04100003" w:tentative="1">
      <w:start w:val="1"/>
      <w:numFmt w:val="bullet"/>
      <w:lvlText w:val="o"/>
      <w:lvlJc w:val="left"/>
      <w:pPr>
        <w:ind w:left="2643" w:hanging="360"/>
      </w:pPr>
      <w:rPr>
        <w:rFonts w:ascii="Courier New" w:hAnsi="Courier New" w:cs="Courier New" w:hint="default"/>
      </w:rPr>
    </w:lvl>
    <w:lvl w:ilvl="2" w:tplc="04100005" w:tentative="1">
      <w:start w:val="1"/>
      <w:numFmt w:val="bullet"/>
      <w:lvlText w:val=""/>
      <w:lvlJc w:val="left"/>
      <w:pPr>
        <w:ind w:left="3363" w:hanging="360"/>
      </w:pPr>
      <w:rPr>
        <w:rFonts w:ascii="Wingdings" w:hAnsi="Wingdings" w:hint="default"/>
      </w:rPr>
    </w:lvl>
    <w:lvl w:ilvl="3" w:tplc="04100001" w:tentative="1">
      <w:start w:val="1"/>
      <w:numFmt w:val="bullet"/>
      <w:lvlText w:val=""/>
      <w:lvlJc w:val="left"/>
      <w:pPr>
        <w:ind w:left="4083" w:hanging="360"/>
      </w:pPr>
      <w:rPr>
        <w:rFonts w:ascii="Symbol" w:hAnsi="Symbol" w:hint="default"/>
      </w:rPr>
    </w:lvl>
    <w:lvl w:ilvl="4" w:tplc="04100003" w:tentative="1">
      <w:start w:val="1"/>
      <w:numFmt w:val="bullet"/>
      <w:lvlText w:val="o"/>
      <w:lvlJc w:val="left"/>
      <w:pPr>
        <w:ind w:left="4803" w:hanging="360"/>
      </w:pPr>
      <w:rPr>
        <w:rFonts w:ascii="Courier New" w:hAnsi="Courier New" w:cs="Courier New" w:hint="default"/>
      </w:rPr>
    </w:lvl>
    <w:lvl w:ilvl="5" w:tplc="04100005" w:tentative="1">
      <w:start w:val="1"/>
      <w:numFmt w:val="bullet"/>
      <w:lvlText w:val=""/>
      <w:lvlJc w:val="left"/>
      <w:pPr>
        <w:ind w:left="5523" w:hanging="360"/>
      </w:pPr>
      <w:rPr>
        <w:rFonts w:ascii="Wingdings" w:hAnsi="Wingdings" w:hint="default"/>
      </w:rPr>
    </w:lvl>
    <w:lvl w:ilvl="6" w:tplc="04100001" w:tentative="1">
      <w:start w:val="1"/>
      <w:numFmt w:val="bullet"/>
      <w:lvlText w:val=""/>
      <w:lvlJc w:val="left"/>
      <w:pPr>
        <w:ind w:left="6243" w:hanging="360"/>
      </w:pPr>
      <w:rPr>
        <w:rFonts w:ascii="Symbol" w:hAnsi="Symbol" w:hint="default"/>
      </w:rPr>
    </w:lvl>
    <w:lvl w:ilvl="7" w:tplc="04100003" w:tentative="1">
      <w:start w:val="1"/>
      <w:numFmt w:val="bullet"/>
      <w:lvlText w:val="o"/>
      <w:lvlJc w:val="left"/>
      <w:pPr>
        <w:ind w:left="6963" w:hanging="360"/>
      </w:pPr>
      <w:rPr>
        <w:rFonts w:ascii="Courier New" w:hAnsi="Courier New" w:cs="Courier New" w:hint="default"/>
      </w:rPr>
    </w:lvl>
    <w:lvl w:ilvl="8" w:tplc="04100005" w:tentative="1">
      <w:start w:val="1"/>
      <w:numFmt w:val="bullet"/>
      <w:lvlText w:val=""/>
      <w:lvlJc w:val="left"/>
      <w:pPr>
        <w:ind w:left="7683" w:hanging="360"/>
      </w:pPr>
      <w:rPr>
        <w:rFonts w:ascii="Wingdings" w:hAnsi="Wingdings" w:hint="default"/>
      </w:rPr>
    </w:lvl>
  </w:abstractNum>
  <w:abstractNum w:abstractNumId="33">
    <w:nsid w:val="58C710EC"/>
    <w:multiLevelType w:val="hybridMultilevel"/>
    <w:tmpl w:val="E0301F08"/>
    <w:lvl w:ilvl="0" w:tplc="0AEA298E">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4">
    <w:nsid w:val="5EF64363"/>
    <w:multiLevelType w:val="multilevel"/>
    <w:tmpl w:val="102E31B0"/>
    <w:lvl w:ilvl="0">
      <w:start w:val="3"/>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2BF7DC3"/>
    <w:multiLevelType w:val="multilevel"/>
    <w:tmpl w:val="3E580BB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B9B683A"/>
    <w:multiLevelType w:val="hybridMultilevel"/>
    <w:tmpl w:val="C7906230"/>
    <w:lvl w:ilvl="0" w:tplc="04100015">
      <w:start w:val="1"/>
      <w:numFmt w:val="upperLetter"/>
      <w:lvlText w:val="%1."/>
      <w:lvlJc w:val="left"/>
      <w:pPr>
        <w:tabs>
          <w:tab w:val="num" w:pos="720"/>
        </w:tabs>
        <w:ind w:left="720" w:hanging="360"/>
      </w:pPr>
      <w:rPr>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6CED0D38"/>
    <w:multiLevelType w:val="hybridMultilevel"/>
    <w:tmpl w:val="81E8013A"/>
    <w:lvl w:ilvl="0" w:tplc="04100015">
      <w:start w:val="1"/>
      <w:numFmt w:val="upperLetter"/>
      <w:lvlText w:val="%1."/>
      <w:lvlJc w:val="left"/>
      <w:pPr>
        <w:ind w:left="1779"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D977C8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059645D"/>
    <w:multiLevelType w:val="hybridMultilevel"/>
    <w:tmpl w:val="43CA1BB4"/>
    <w:lvl w:ilvl="0" w:tplc="04100005">
      <w:start w:val="1"/>
      <w:numFmt w:val="bullet"/>
      <w:lvlText w:val=""/>
      <w:lvlJc w:val="left"/>
      <w:pPr>
        <w:ind w:left="1779"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20"/>
  </w:num>
  <w:num w:numId="4">
    <w:abstractNumId w:val="39"/>
  </w:num>
  <w:num w:numId="5">
    <w:abstractNumId w:val="7"/>
  </w:num>
  <w:num w:numId="6">
    <w:abstractNumId w:val="25"/>
  </w:num>
  <w:num w:numId="7">
    <w:abstractNumId w:val="21"/>
  </w:num>
  <w:num w:numId="8">
    <w:abstractNumId w:val="6"/>
  </w:num>
  <w:num w:numId="9">
    <w:abstractNumId w:val="13"/>
  </w:num>
  <w:num w:numId="10">
    <w:abstractNumId w:val="29"/>
  </w:num>
  <w:num w:numId="11">
    <w:abstractNumId w:val="16"/>
  </w:num>
  <w:num w:numId="12">
    <w:abstractNumId w:val="10"/>
  </w:num>
  <w:num w:numId="13">
    <w:abstractNumId w:val="28"/>
  </w:num>
  <w:num w:numId="14">
    <w:abstractNumId w:val="7"/>
  </w:num>
  <w:num w:numId="15">
    <w:abstractNumId w:val="0"/>
  </w:num>
  <w:num w:numId="16">
    <w:abstractNumId w:val="2"/>
  </w:num>
  <w:num w:numId="17">
    <w:abstractNumId w:val="27"/>
  </w:num>
  <w:num w:numId="18">
    <w:abstractNumId w:val="3"/>
  </w:num>
  <w:num w:numId="19">
    <w:abstractNumId w:val="5"/>
  </w:num>
  <w:num w:numId="20">
    <w:abstractNumId w:val="12"/>
  </w:num>
  <w:num w:numId="21">
    <w:abstractNumId w:val="23"/>
  </w:num>
  <w:num w:numId="22">
    <w:abstractNumId w:val="24"/>
  </w:num>
  <w:num w:numId="23">
    <w:abstractNumId w:val="37"/>
  </w:num>
  <w:num w:numId="24">
    <w:abstractNumId w:val="32"/>
  </w:num>
  <w:num w:numId="25">
    <w:abstractNumId w:val="15"/>
  </w:num>
  <w:num w:numId="26">
    <w:abstractNumId w:val="14"/>
  </w:num>
  <w:num w:numId="27">
    <w:abstractNumId w:val="30"/>
  </w:num>
  <w:num w:numId="28">
    <w:abstractNumId w:val="9"/>
  </w:num>
  <w:num w:numId="29">
    <w:abstractNumId w:val="36"/>
  </w:num>
  <w:num w:numId="30">
    <w:abstractNumId w:val="35"/>
  </w:num>
  <w:num w:numId="31">
    <w:abstractNumId w:val="38"/>
  </w:num>
  <w:num w:numId="32">
    <w:abstractNumId w:val="33"/>
  </w:num>
  <w:num w:numId="33">
    <w:abstractNumId w:val="4"/>
  </w:num>
  <w:num w:numId="34">
    <w:abstractNumId w:val="1"/>
  </w:num>
  <w:num w:numId="35">
    <w:abstractNumId w:val="31"/>
  </w:num>
  <w:num w:numId="36">
    <w:abstractNumId w:val="11"/>
  </w:num>
  <w:num w:numId="37">
    <w:abstractNumId w:val="17"/>
  </w:num>
  <w:num w:numId="38">
    <w:abstractNumId w:val="8"/>
  </w:num>
  <w:num w:numId="39">
    <w:abstractNumId w:val="19"/>
  </w:num>
  <w:num w:numId="40">
    <w:abstractNumId w:val="18"/>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388"/>
    <w:rsid w:val="00002FE6"/>
    <w:rsid w:val="00007C75"/>
    <w:rsid w:val="00011718"/>
    <w:rsid w:val="000119CA"/>
    <w:rsid w:val="00016C11"/>
    <w:rsid w:val="00017B88"/>
    <w:rsid w:val="00020DCD"/>
    <w:rsid w:val="00027FCE"/>
    <w:rsid w:val="000300F7"/>
    <w:rsid w:val="00034874"/>
    <w:rsid w:val="00040990"/>
    <w:rsid w:val="00060C2C"/>
    <w:rsid w:val="00077404"/>
    <w:rsid w:val="00081DB7"/>
    <w:rsid w:val="000A2FD7"/>
    <w:rsid w:val="000A41B5"/>
    <w:rsid w:val="000B007F"/>
    <w:rsid w:val="000B0110"/>
    <w:rsid w:val="000B3B57"/>
    <w:rsid w:val="000B4A79"/>
    <w:rsid w:val="000B4E31"/>
    <w:rsid w:val="000B6093"/>
    <w:rsid w:val="000B60BE"/>
    <w:rsid w:val="000B6B7A"/>
    <w:rsid w:val="000C263A"/>
    <w:rsid w:val="000E0245"/>
    <w:rsid w:val="000E0665"/>
    <w:rsid w:val="000E5B3E"/>
    <w:rsid w:val="000E7A90"/>
    <w:rsid w:val="000F6BEB"/>
    <w:rsid w:val="0010026D"/>
    <w:rsid w:val="00105B0B"/>
    <w:rsid w:val="00114E3F"/>
    <w:rsid w:val="00122DED"/>
    <w:rsid w:val="00124F4E"/>
    <w:rsid w:val="00126B15"/>
    <w:rsid w:val="001341E2"/>
    <w:rsid w:val="00155E84"/>
    <w:rsid w:val="00170577"/>
    <w:rsid w:val="001737D2"/>
    <w:rsid w:val="00173EA4"/>
    <w:rsid w:val="001A4ACF"/>
    <w:rsid w:val="001B0946"/>
    <w:rsid w:val="001B12FC"/>
    <w:rsid w:val="001C4A26"/>
    <w:rsid w:val="001D01A5"/>
    <w:rsid w:val="001D0E9B"/>
    <w:rsid w:val="001D0F11"/>
    <w:rsid w:val="001D2F89"/>
    <w:rsid w:val="001D68B0"/>
    <w:rsid w:val="001E0735"/>
    <w:rsid w:val="001E41F9"/>
    <w:rsid w:val="001E7189"/>
    <w:rsid w:val="001F4AF7"/>
    <w:rsid w:val="001F4D4D"/>
    <w:rsid w:val="0020182A"/>
    <w:rsid w:val="00205D70"/>
    <w:rsid w:val="0021280E"/>
    <w:rsid w:val="002149BB"/>
    <w:rsid w:val="00216FF5"/>
    <w:rsid w:val="00225B4E"/>
    <w:rsid w:val="0023665E"/>
    <w:rsid w:val="00236B9F"/>
    <w:rsid w:val="002409B5"/>
    <w:rsid w:val="00246B26"/>
    <w:rsid w:val="00250AC9"/>
    <w:rsid w:val="00267E61"/>
    <w:rsid w:val="00286AE8"/>
    <w:rsid w:val="002878E8"/>
    <w:rsid w:val="00297985"/>
    <w:rsid w:val="002A3BC4"/>
    <w:rsid w:val="002A79C7"/>
    <w:rsid w:val="002A7F06"/>
    <w:rsid w:val="002C0BE5"/>
    <w:rsid w:val="002D5E21"/>
    <w:rsid w:val="002D6D27"/>
    <w:rsid w:val="002E616F"/>
    <w:rsid w:val="002F1268"/>
    <w:rsid w:val="002F3356"/>
    <w:rsid w:val="002F537E"/>
    <w:rsid w:val="002F6A2D"/>
    <w:rsid w:val="002F6AFA"/>
    <w:rsid w:val="00300565"/>
    <w:rsid w:val="00303893"/>
    <w:rsid w:val="00303B64"/>
    <w:rsid w:val="00305A5B"/>
    <w:rsid w:val="00306553"/>
    <w:rsid w:val="003134A4"/>
    <w:rsid w:val="0032353C"/>
    <w:rsid w:val="00323D6E"/>
    <w:rsid w:val="00327296"/>
    <w:rsid w:val="003329D6"/>
    <w:rsid w:val="00343BBD"/>
    <w:rsid w:val="00344D82"/>
    <w:rsid w:val="0034551A"/>
    <w:rsid w:val="0034672B"/>
    <w:rsid w:val="00347028"/>
    <w:rsid w:val="0035321C"/>
    <w:rsid w:val="00354FF8"/>
    <w:rsid w:val="00362C0A"/>
    <w:rsid w:val="00363543"/>
    <w:rsid w:val="003729D0"/>
    <w:rsid w:val="00381F46"/>
    <w:rsid w:val="00382217"/>
    <w:rsid w:val="003822DE"/>
    <w:rsid w:val="0038260F"/>
    <w:rsid w:val="003848A1"/>
    <w:rsid w:val="00386103"/>
    <w:rsid w:val="00397E8E"/>
    <w:rsid w:val="003A1454"/>
    <w:rsid w:val="003B3126"/>
    <w:rsid w:val="003B4389"/>
    <w:rsid w:val="003B4DD5"/>
    <w:rsid w:val="003B5FF0"/>
    <w:rsid w:val="003C258E"/>
    <w:rsid w:val="003C5F9B"/>
    <w:rsid w:val="003D4D9F"/>
    <w:rsid w:val="003D67E3"/>
    <w:rsid w:val="003F27F9"/>
    <w:rsid w:val="00400B77"/>
    <w:rsid w:val="004014EA"/>
    <w:rsid w:val="00401E83"/>
    <w:rsid w:val="00404824"/>
    <w:rsid w:val="0041219B"/>
    <w:rsid w:val="00414ABF"/>
    <w:rsid w:val="00417DBE"/>
    <w:rsid w:val="004227B7"/>
    <w:rsid w:val="00422996"/>
    <w:rsid w:val="00425B03"/>
    <w:rsid w:val="00425E72"/>
    <w:rsid w:val="004269C1"/>
    <w:rsid w:val="00426FD2"/>
    <w:rsid w:val="00434767"/>
    <w:rsid w:val="004439BB"/>
    <w:rsid w:val="004470C7"/>
    <w:rsid w:val="00447F70"/>
    <w:rsid w:val="00450AD9"/>
    <w:rsid w:val="004605C3"/>
    <w:rsid w:val="004709C2"/>
    <w:rsid w:val="00490427"/>
    <w:rsid w:val="0049328D"/>
    <w:rsid w:val="004A7E58"/>
    <w:rsid w:val="004B6716"/>
    <w:rsid w:val="004C204D"/>
    <w:rsid w:val="004C3ECC"/>
    <w:rsid w:val="004D6A63"/>
    <w:rsid w:val="004E0582"/>
    <w:rsid w:val="004E15B5"/>
    <w:rsid w:val="004E1B01"/>
    <w:rsid w:val="004E674F"/>
    <w:rsid w:val="004F34A5"/>
    <w:rsid w:val="004F51FA"/>
    <w:rsid w:val="004F5DB9"/>
    <w:rsid w:val="00507594"/>
    <w:rsid w:val="0052092D"/>
    <w:rsid w:val="0052333C"/>
    <w:rsid w:val="00525EF3"/>
    <w:rsid w:val="005264E6"/>
    <w:rsid w:val="00527830"/>
    <w:rsid w:val="00532B76"/>
    <w:rsid w:val="00552DF5"/>
    <w:rsid w:val="00560323"/>
    <w:rsid w:val="0056769D"/>
    <w:rsid w:val="00570668"/>
    <w:rsid w:val="00573877"/>
    <w:rsid w:val="0058331B"/>
    <w:rsid w:val="00591D92"/>
    <w:rsid w:val="005A0004"/>
    <w:rsid w:val="005A1A7D"/>
    <w:rsid w:val="005A2E5D"/>
    <w:rsid w:val="005A7EB4"/>
    <w:rsid w:val="005B0158"/>
    <w:rsid w:val="005C6418"/>
    <w:rsid w:val="005D14AA"/>
    <w:rsid w:val="005D4844"/>
    <w:rsid w:val="005D626C"/>
    <w:rsid w:val="005D6C95"/>
    <w:rsid w:val="005D72BA"/>
    <w:rsid w:val="005E1167"/>
    <w:rsid w:val="005E1C4F"/>
    <w:rsid w:val="005E23AA"/>
    <w:rsid w:val="005E5443"/>
    <w:rsid w:val="005F08D8"/>
    <w:rsid w:val="005F4224"/>
    <w:rsid w:val="00606A9E"/>
    <w:rsid w:val="00607E90"/>
    <w:rsid w:val="00621534"/>
    <w:rsid w:val="00623875"/>
    <w:rsid w:val="006252E5"/>
    <w:rsid w:val="00627017"/>
    <w:rsid w:val="00635EE3"/>
    <w:rsid w:val="0063744E"/>
    <w:rsid w:val="00664FAC"/>
    <w:rsid w:val="006762CE"/>
    <w:rsid w:val="0067636F"/>
    <w:rsid w:val="006805D9"/>
    <w:rsid w:val="00681CF7"/>
    <w:rsid w:val="00682DE3"/>
    <w:rsid w:val="006940EA"/>
    <w:rsid w:val="006A18C9"/>
    <w:rsid w:val="006A3820"/>
    <w:rsid w:val="006A549B"/>
    <w:rsid w:val="006B3664"/>
    <w:rsid w:val="006B3FD8"/>
    <w:rsid w:val="006C16F5"/>
    <w:rsid w:val="006C2379"/>
    <w:rsid w:val="006C264D"/>
    <w:rsid w:val="006C782A"/>
    <w:rsid w:val="006D5102"/>
    <w:rsid w:val="006D70A6"/>
    <w:rsid w:val="006D7693"/>
    <w:rsid w:val="006D7782"/>
    <w:rsid w:val="006E1524"/>
    <w:rsid w:val="006E36F3"/>
    <w:rsid w:val="006E5C91"/>
    <w:rsid w:val="007011A8"/>
    <w:rsid w:val="00712D6A"/>
    <w:rsid w:val="00723F62"/>
    <w:rsid w:val="007329F1"/>
    <w:rsid w:val="00735E7E"/>
    <w:rsid w:val="0074079A"/>
    <w:rsid w:val="007435EA"/>
    <w:rsid w:val="007469D6"/>
    <w:rsid w:val="00751D58"/>
    <w:rsid w:val="0076219E"/>
    <w:rsid w:val="00766E55"/>
    <w:rsid w:val="007757B5"/>
    <w:rsid w:val="00783F5C"/>
    <w:rsid w:val="007865CF"/>
    <w:rsid w:val="007A23B4"/>
    <w:rsid w:val="007A7965"/>
    <w:rsid w:val="007C1819"/>
    <w:rsid w:val="007C5164"/>
    <w:rsid w:val="007C5CA3"/>
    <w:rsid w:val="007D58B6"/>
    <w:rsid w:val="007E36DE"/>
    <w:rsid w:val="007E41E5"/>
    <w:rsid w:val="007E4E16"/>
    <w:rsid w:val="007F0AF8"/>
    <w:rsid w:val="007F108D"/>
    <w:rsid w:val="007F1BE8"/>
    <w:rsid w:val="008029DC"/>
    <w:rsid w:val="0080365F"/>
    <w:rsid w:val="0082427E"/>
    <w:rsid w:val="00824C18"/>
    <w:rsid w:val="00825DE2"/>
    <w:rsid w:val="008269F8"/>
    <w:rsid w:val="008342A6"/>
    <w:rsid w:val="00857BDF"/>
    <w:rsid w:val="00861CCE"/>
    <w:rsid w:val="00865772"/>
    <w:rsid w:val="008726B9"/>
    <w:rsid w:val="008740C5"/>
    <w:rsid w:val="00875C76"/>
    <w:rsid w:val="00875F3B"/>
    <w:rsid w:val="00880203"/>
    <w:rsid w:val="00880365"/>
    <w:rsid w:val="00883FE4"/>
    <w:rsid w:val="0088765C"/>
    <w:rsid w:val="00887C67"/>
    <w:rsid w:val="00890CAC"/>
    <w:rsid w:val="00894684"/>
    <w:rsid w:val="008A7B14"/>
    <w:rsid w:val="008B1D4A"/>
    <w:rsid w:val="008B58F2"/>
    <w:rsid w:val="008C409B"/>
    <w:rsid w:val="008E11C4"/>
    <w:rsid w:val="008E4B2A"/>
    <w:rsid w:val="008E5D8C"/>
    <w:rsid w:val="008F2696"/>
    <w:rsid w:val="008F5F6D"/>
    <w:rsid w:val="00900BD3"/>
    <w:rsid w:val="009075B3"/>
    <w:rsid w:val="009079A1"/>
    <w:rsid w:val="00911E4E"/>
    <w:rsid w:val="00912127"/>
    <w:rsid w:val="00915D84"/>
    <w:rsid w:val="00925D1C"/>
    <w:rsid w:val="00933852"/>
    <w:rsid w:val="00941EEE"/>
    <w:rsid w:val="00944B28"/>
    <w:rsid w:val="009503F4"/>
    <w:rsid w:val="009521C5"/>
    <w:rsid w:val="00960419"/>
    <w:rsid w:val="00961A44"/>
    <w:rsid w:val="00975C4B"/>
    <w:rsid w:val="009902A4"/>
    <w:rsid w:val="009A065A"/>
    <w:rsid w:val="009A1EFE"/>
    <w:rsid w:val="009A274F"/>
    <w:rsid w:val="009A692A"/>
    <w:rsid w:val="009A7F4F"/>
    <w:rsid w:val="009B268F"/>
    <w:rsid w:val="009B3B06"/>
    <w:rsid w:val="009B6F1B"/>
    <w:rsid w:val="009D2398"/>
    <w:rsid w:val="009F0D88"/>
    <w:rsid w:val="00A00885"/>
    <w:rsid w:val="00A00AE7"/>
    <w:rsid w:val="00A11B1D"/>
    <w:rsid w:val="00A20F0C"/>
    <w:rsid w:val="00A23DFC"/>
    <w:rsid w:val="00A23EFE"/>
    <w:rsid w:val="00A26858"/>
    <w:rsid w:val="00A31E93"/>
    <w:rsid w:val="00A41680"/>
    <w:rsid w:val="00A45DBF"/>
    <w:rsid w:val="00A47ADC"/>
    <w:rsid w:val="00A51C84"/>
    <w:rsid w:val="00A555A5"/>
    <w:rsid w:val="00A57738"/>
    <w:rsid w:val="00A616AB"/>
    <w:rsid w:val="00A62752"/>
    <w:rsid w:val="00A639F8"/>
    <w:rsid w:val="00A712E9"/>
    <w:rsid w:val="00A739A5"/>
    <w:rsid w:val="00A813E6"/>
    <w:rsid w:val="00A8162B"/>
    <w:rsid w:val="00A81CAF"/>
    <w:rsid w:val="00A8269A"/>
    <w:rsid w:val="00A83EAB"/>
    <w:rsid w:val="00A870B6"/>
    <w:rsid w:val="00A903AE"/>
    <w:rsid w:val="00A92798"/>
    <w:rsid w:val="00AA52EE"/>
    <w:rsid w:val="00AA77B6"/>
    <w:rsid w:val="00AB1887"/>
    <w:rsid w:val="00AB35B9"/>
    <w:rsid w:val="00AC3B06"/>
    <w:rsid w:val="00AC3DB0"/>
    <w:rsid w:val="00AC63BF"/>
    <w:rsid w:val="00AC68DE"/>
    <w:rsid w:val="00AC70ED"/>
    <w:rsid w:val="00AD1CBE"/>
    <w:rsid w:val="00AD30EF"/>
    <w:rsid w:val="00AF265B"/>
    <w:rsid w:val="00B00DA4"/>
    <w:rsid w:val="00B01DA5"/>
    <w:rsid w:val="00B0716A"/>
    <w:rsid w:val="00B1665A"/>
    <w:rsid w:val="00B232D7"/>
    <w:rsid w:val="00B471D0"/>
    <w:rsid w:val="00B538BE"/>
    <w:rsid w:val="00B53D3E"/>
    <w:rsid w:val="00B660B8"/>
    <w:rsid w:val="00B674B2"/>
    <w:rsid w:val="00B82C5D"/>
    <w:rsid w:val="00B94B6C"/>
    <w:rsid w:val="00BA1557"/>
    <w:rsid w:val="00BA3B1E"/>
    <w:rsid w:val="00BB029E"/>
    <w:rsid w:val="00BB34FA"/>
    <w:rsid w:val="00BC27EA"/>
    <w:rsid w:val="00BD7046"/>
    <w:rsid w:val="00BE7572"/>
    <w:rsid w:val="00BF2DA9"/>
    <w:rsid w:val="00BF4CD0"/>
    <w:rsid w:val="00BF7D48"/>
    <w:rsid w:val="00C06E46"/>
    <w:rsid w:val="00C147BB"/>
    <w:rsid w:val="00C22AC1"/>
    <w:rsid w:val="00C27AC0"/>
    <w:rsid w:val="00C3185D"/>
    <w:rsid w:val="00C4089D"/>
    <w:rsid w:val="00C4389C"/>
    <w:rsid w:val="00C47E29"/>
    <w:rsid w:val="00C513FD"/>
    <w:rsid w:val="00C60722"/>
    <w:rsid w:val="00C63348"/>
    <w:rsid w:val="00C66DAA"/>
    <w:rsid w:val="00C67186"/>
    <w:rsid w:val="00C75408"/>
    <w:rsid w:val="00C76540"/>
    <w:rsid w:val="00C77269"/>
    <w:rsid w:val="00C80785"/>
    <w:rsid w:val="00C84388"/>
    <w:rsid w:val="00C866F9"/>
    <w:rsid w:val="00CA2116"/>
    <w:rsid w:val="00CB2BF8"/>
    <w:rsid w:val="00CB2FBF"/>
    <w:rsid w:val="00CB7D9B"/>
    <w:rsid w:val="00CC107E"/>
    <w:rsid w:val="00CC2689"/>
    <w:rsid w:val="00CC287F"/>
    <w:rsid w:val="00CD018B"/>
    <w:rsid w:val="00CD4DE7"/>
    <w:rsid w:val="00CD597A"/>
    <w:rsid w:val="00CE06A7"/>
    <w:rsid w:val="00CF7BD3"/>
    <w:rsid w:val="00D04D19"/>
    <w:rsid w:val="00D06EEC"/>
    <w:rsid w:val="00D07102"/>
    <w:rsid w:val="00D079DF"/>
    <w:rsid w:val="00D13CB0"/>
    <w:rsid w:val="00D14B78"/>
    <w:rsid w:val="00D26979"/>
    <w:rsid w:val="00D3156D"/>
    <w:rsid w:val="00D42966"/>
    <w:rsid w:val="00D54060"/>
    <w:rsid w:val="00D54798"/>
    <w:rsid w:val="00D57925"/>
    <w:rsid w:val="00D64190"/>
    <w:rsid w:val="00D83A32"/>
    <w:rsid w:val="00D87E8E"/>
    <w:rsid w:val="00D90342"/>
    <w:rsid w:val="00D91250"/>
    <w:rsid w:val="00D92E5A"/>
    <w:rsid w:val="00D95749"/>
    <w:rsid w:val="00D95D1E"/>
    <w:rsid w:val="00DA34CE"/>
    <w:rsid w:val="00DB43A9"/>
    <w:rsid w:val="00DB4C6F"/>
    <w:rsid w:val="00DC12E9"/>
    <w:rsid w:val="00DC4422"/>
    <w:rsid w:val="00DD571C"/>
    <w:rsid w:val="00DE1C1A"/>
    <w:rsid w:val="00DF27C0"/>
    <w:rsid w:val="00DF3231"/>
    <w:rsid w:val="00DF4A9F"/>
    <w:rsid w:val="00DF5697"/>
    <w:rsid w:val="00E01AF9"/>
    <w:rsid w:val="00E03482"/>
    <w:rsid w:val="00E071EA"/>
    <w:rsid w:val="00E2098F"/>
    <w:rsid w:val="00E254AC"/>
    <w:rsid w:val="00E30E19"/>
    <w:rsid w:val="00E34DD9"/>
    <w:rsid w:val="00E371EC"/>
    <w:rsid w:val="00E3787D"/>
    <w:rsid w:val="00E41297"/>
    <w:rsid w:val="00E4249D"/>
    <w:rsid w:val="00E71397"/>
    <w:rsid w:val="00E71F8C"/>
    <w:rsid w:val="00E75F8C"/>
    <w:rsid w:val="00E8030D"/>
    <w:rsid w:val="00E826D6"/>
    <w:rsid w:val="00E86373"/>
    <w:rsid w:val="00E910F8"/>
    <w:rsid w:val="00E93922"/>
    <w:rsid w:val="00E95877"/>
    <w:rsid w:val="00E96DED"/>
    <w:rsid w:val="00EA014F"/>
    <w:rsid w:val="00EA2E4E"/>
    <w:rsid w:val="00EA338D"/>
    <w:rsid w:val="00EA6E41"/>
    <w:rsid w:val="00EB186F"/>
    <w:rsid w:val="00EB2C93"/>
    <w:rsid w:val="00EB3180"/>
    <w:rsid w:val="00EC0355"/>
    <w:rsid w:val="00EC289D"/>
    <w:rsid w:val="00EC49DF"/>
    <w:rsid w:val="00ED1B7F"/>
    <w:rsid w:val="00EE02BC"/>
    <w:rsid w:val="00EE2229"/>
    <w:rsid w:val="00EE5A8C"/>
    <w:rsid w:val="00EF7D11"/>
    <w:rsid w:val="00F058FA"/>
    <w:rsid w:val="00F1024B"/>
    <w:rsid w:val="00F20DC7"/>
    <w:rsid w:val="00F235EA"/>
    <w:rsid w:val="00F50476"/>
    <w:rsid w:val="00F554EA"/>
    <w:rsid w:val="00F634F1"/>
    <w:rsid w:val="00F7432A"/>
    <w:rsid w:val="00F77B2E"/>
    <w:rsid w:val="00F83425"/>
    <w:rsid w:val="00F84E30"/>
    <w:rsid w:val="00F92BBE"/>
    <w:rsid w:val="00F9607D"/>
    <w:rsid w:val="00FA1873"/>
    <w:rsid w:val="00FB36B3"/>
    <w:rsid w:val="00FB4048"/>
    <w:rsid w:val="00FC4764"/>
    <w:rsid w:val="00FC5506"/>
    <w:rsid w:val="00FC7F42"/>
    <w:rsid w:val="00FD644C"/>
    <w:rsid w:val="00FE6C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23F62"/>
    <w:pPr>
      <w:spacing w:after="200" w:line="276" w:lineRule="auto"/>
    </w:pPr>
    <w:rPr>
      <w:rFonts w:ascii="Arial" w:hAnsi="Arial"/>
      <w:sz w:val="22"/>
      <w:szCs w:val="22"/>
      <w:lang w:eastAsia="en-US"/>
    </w:rPr>
  </w:style>
  <w:style w:type="paragraph" w:styleId="Titolo1">
    <w:name w:val="heading 1"/>
    <w:basedOn w:val="Normale"/>
    <w:next w:val="Normale"/>
    <w:link w:val="Titolo1Carattere"/>
    <w:qFormat/>
    <w:rsid w:val="002E61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7C5164"/>
    <w:pPr>
      <w:keepNext/>
      <w:spacing w:before="240" w:after="60"/>
      <w:ind w:firstLine="1134"/>
      <w:outlineLvl w:val="1"/>
    </w:pPr>
    <w:rPr>
      <w:rFonts w:cs="Arial"/>
      <w:b/>
      <w:bCs/>
      <w:iCs/>
      <w:szCs w:val="28"/>
      <w:u w:val="single"/>
    </w:rPr>
  </w:style>
  <w:style w:type="paragraph" w:styleId="Titolo3">
    <w:name w:val="heading 3"/>
    <w:basedOn w:val="Normale"/>
    <w:next w:val="Normale"/>
    <w:qFormat/>
    <w:rsid w:val="007C5164"/>
    <w:pPr>
      <w:keepNext/>
      <w:spacing w:before="240" w:after="120"/>
      <w:outlineLvl w:val="2"/>
    </w:pPr>
    <w:rPr>
      <w:rFonts w:cs="Arial"/>
      <w:b/>
      <w:bCs/>
      <w:i/>
      <w:szCs w:val="26"/>
    </w:rPr>
  </w:style>
  <w:style w:type="paragraph" w:styleId="Titolo9">
    <w:name w:val="heading 9"/>
    <w:basedOn w:val="Normale"/>
    <w:next w:val="Normale"/>
    <w:link w:val="Titolo9Carattere"/>
    <w:qFormat/>
    <w:rsid w:val="00D92E5A"/>
    <w:pPr>
      <w:spacing w:before="240" w:after="60"/>
      <w:outlineLvl w:val="8"/>
    </w:pPr>
    <w:rPr>
      <w:rFonts w:cs="Arial"/>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723F62"/>
    <w:pPr>
      <w:tabs>
        <w:tab w:val="center" w:pos="4819"/>
        <w:tab w:val="right" w:pos="9638"/>
      </w:tabs>
    </w:pPr>
  </w:style>
  <w:style w:type="paragraph" w:styleId="Pidipagina">
    <w:name w:val="footer"/>
    <w:basedOn w:val="Normale"/>
    <w:rsid w:val="00723F62"/>
    <w:pPr>
      <w:tabs>
        <w:tab w:val="center" w:pos="4819"/>
        <w:tab w:val="right" w:pos="9638"/>
      </w:tabs>
    </w:pPr>
  </w:style>
  <w:style w:type="character" w:customStyle="1" w:styleId="Titolo2Carattere">
    <w:name w:val="Titolo 2 Carattere"/>
    <w:link w:val="Titolo2"/>
    <w:rsid w:val="007C5164"/>
    <w:rPr>
      <w:rFonts w:ascii="Arial" w:eastAsia="Calibri" w:hAnsi="Arial" w:cs="Arial"/>
      <w:b/>
      <w:bCs/>
      <w:iCs/>
      <w:sz w:val="22"/>
      <w:szCs w:val="28"/>
      <w:u w:val="single"/>
      <w:lang w:val="it-IT" w:eastAsia="en-US" w:bidi="ar-SA"/>
    </w:rPr>
  </w:style>
  <w:style w:type="paragraph" w:styleId="Numeroelenco4">
    <w:name w:val="List Number 4"/>
    <w:basedOn w:val="Normale"/>
    <w:rsid w:val="007C5164"/>
    <w:pPr>
      <w:numPr>
        <w:numId w:val="5"/>
      </w:numPr>
      <w:spacing w:before="60" w:after="120" w:line="360" w:lineRule="auto"/>
      <w:jc w:val="both"/>
    </w:pPr>
  </w:style>
  <w:style w:type="table" w:styleId="Grigliatabella">
    <w:name w:val="Table Grid"/>
    <w:basedOn w:val="Tabellanormale"/>
    <w:rsid w:val="00D83A32"/>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1C4A26"/>
  </w:style>
  <w:style w:type="paragraph" w:styleId="Paragrafoelenco">
    <w:name w:val="List Paragraph"/>
    <w:basedOn w:val="Normale"/>
    <w:uiPriority w:val="34"/>
    <w:qFormat/>
    <w:rsid w:val="00825DE2"/>
    <w:pPr>
      <w:ind w:left="720"/>
      <w:contextualSpacing/>
    </w:pPr>
    <w:rPr>
      <w:sz w:val="20"/>
    </w:rPr>
  </w:style>
  <w:style w:type="paragraph" w:styleId="Corpotesto">
    <w:name w:val="Body Text"/>
    <w:basedOn w:val="Normale"/>
    <w:link w:val="CorpotestoCarattere"/>
    <w:rsid w:val="003C5F9B"/>
    <w:pPr>
      <w:spacing w:after="0" w:line="240" w:lineRule="auto"/>
      <w:jc w:val="both"/>
    </w:pPr>
    <w:rPr>
      <w:rFonts w:ascii="Times New Roman" w:eastAsia="Times New Roman" w:hAnsi="Times New Roman"/>
      <w:sz w:val="24"/>
      <w:szCs w:val="24"/>
      <w:lang w:eastAsia="it-IT"/>
    </w:rPr>
  </w:style>
  <w:style w:type="character" w:customStyle="1" w:styleId="CorpotestoCarattere">
    <w:name w:val="Corpo testo Carattere"/>
    <w:link w:val="Corpotesto"/>
    <w:rsid w:val="003C5F9B"/>
    <w:rPr>
      <w:rFonts w:eastAsia="Times New Roman"/>
      <w:sz w:val="24"/>
      <w:szCs w:val="24"/>
    </w:rPr>
  </w:style>
  <w:style w:type="numbering" w:customStyle="1" w:styleId="Stile1">
    <w:name w:val="Stile1"/>
    <w:uiPriority w:val="99"/>
    <w:rsid w:val="00825DE2"/>
    <w:pPr>
      <w:numPr>
        <w:numId w:val="25"/>
      </w:numPr>
    </w:pPr>
  </w:style>
  <w:style w:type="paragraph" w:styleId="Testofumetto">
    <w:name w:val="Balloon Text"/>
    <w:basedOn w:val="Normale"/>
    <w:link w:val="TestofumettoCarattere"/>
    <w:rsid w:val="00EA014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A014F"/>
    <w:rPr>
      <w:rFonts w:ascii="Tahoma" w:hAnsi="Tahoma" w:cs="Tahoma"/>
      <w:sz w:val="16"/>
      <w:szCs w:val="16"/>
      <w:lang w:eastAsia="en-US"/>
    </w:rPr>
  </w:style>
  <w:style w:type="character" w:customStyle="1" w:styleId="Titolo1Carattere">
    <w:name w:val="Titolo 1 Carattere"/>
    <w:basedOn w:val="Carpredefinitoparagrafo"/>
    <w:link w:val="Titolo1"/>
    <w:rsid w:val="002E616F"/>
    <w:rPr>
      <w:rFonts w:asciiTheme="majorHAnsi" w:eastAsiaTheme="majorEastAsia" w:hAnsiTheme="majorHAnsi" w:cstheme="majorBidi"/>
      <w:b/>
      <w:bCs/>
      <w:color w:val="365F91" w:themeColor="accent1" w:themeShade="BF"/>
      <w:sz w:val="28"/>
      <w:szCs w:val="28"/>
      <w:lang w:eastAsia="en-US"/>
    </w:rPr>
  </w:style>
  <w:style w:type="character" w:customStyle="1" w:styleId="Titolo9Carattere">
    <w:name w:val="Titolo 9 Carattere"/>
    <w:basedOn w:val="Carpredefinitoparagrafo"/>
    <w:link w:val="Titolo9"/>
    <w:rsid w:val="00D92E5A"/>
    <w:rPr>
      <w:rFonts w:ascii="Arial" w:hAnsi="Arial" w:cs="Arial"/>
      <w:sz w:val="16"/>
      <w:szCs w:val="22"/>
      <w:lang w:eastAsia="en-US"/>
    </w:rPr>
  </w:style>
  <w:style w:type="paragraph" w:customStyle="1" w:styleId="xl67">
    <w:name w:val="xl67"/>
    <w:basedOn w:val="Normale"/>
    <w:rsid w:val="00D92E5A"/>
    <w:pPr>
      <w:spacing w:before="100" w:beforeAutospacing="1" w:after="100" w:afterAutospacing="1" w:line="240" w:lineRule="auto"/>
      <w:textAlignment w:val="top"/>
    </w:pPr>
    <w:rPr>
      <w:rFonts w:ascii="Times New Roman" w:eastAsia="Times New Roman" w:hAnsi="Times New Roman"/>
      <w:sz w:val="12"/>
      <w:szCs w:val="12"/>
      <w:lang w:eastAsia="it-IT"/>
    </w:rPr>
  </w:style>
  <w:style w:type="paragraph" w:customStyle="1" w:styleId="StileTitolo3prima0pt">
    <w:name w:val="Stile Titolo 3 + prima 0 pt"/>
    <w:basedOn w:val="Titolo3"/>
    <w:rsid w:val="00D92E5A"/>
    <w:pPr>
      <w:spacing w:before="0"/>
    </w:pPr>
    <w:rPr>
      <w:rFonts w:eastAsia="Times New Roman" w:cs="Times New Roman"/>
      <w:szCs w:val="20"/>
    </w:rPr>
  </w:style>
  <w:style w:type="paragraph" w:styleId="Sommario1">
    <w:name w:val="toc 1"/>
    <w:basedOn w:val="Normale"/>
    <w:next w:val="Normale"/>
    <w:autoRedefine/>
    <w:uiPriority w:val="39"/>
    <w:rsid w:val="00D92E5A"/>
  </w:style>
  <w:style w:type="paragraph" w:styleId="Sommario2">
    <w:name w:val="toc 2"/>
    <w:basedOn w:val="Normale"/>
    <w:next w:val="Normale"/>
    <w:autoRedefine/>
    <w:uiPriority w:val="39"/>
    <w:rsid w:val="00D92E5A"/>
    <w:pPr>
      <w:ind w:left="220"/>
    </w:pPr>
  </w:style>
  <w:style w:type="paragraph" w:styleId="Sommario3">
    <w:name w:val="toc 3"/>
    <w:basedOn w:val="Normale"/>
    <w:next w:val="Normale"/>
    <w:autoRedefine/>
    <w:uiPriority w:val="39"/>
    <w:rsid w:val="00D92E5A"/>
    <w:pPr>
      <w:ind w:left="440"/>
    </w:pPr>
  </w:style>
  <w:style w:type="character" w:styleId="Collegamentoipertestuale">
    <w:name w:val="Hyperlink"/>
    <w:basedOn w:val="Carpredefinitoparagrafo"/>
    <w:uiPriority w:val="99"/>
    <w:rsid w:val="00D92E5A"/>
    <w:rPr>
      <w:color w:val="0000FF"/>
      <w:u w:val="single"/>
    </w:rPr>
  </w:style>
  <w:style w:type="character" w:styleId="Collegamentovisitato">
    <w:name w:val="FollowedHyperlink"/>
    <w:basedOn w:val="Carpredefinitoparagrafo"/>
    <w:uiPriority w:val="99"/>
    <w:unhideWhenUsed/>
    <w:rsid w:val="00D92E5A"/>
    <w:rPr>
      <w:color w:val="800080"/>
      <w:u w:val="single"/>
    </w:rPr>
  </w:style>
  <w:style w:type="paragraph" w:customStyle="1" w:styleId="xl66">
    <w:name w:val="xl66"/>
    <w:basedOn w:val="Normale"/>
    <w:rsid w:val="00D92E5A"/>
    <w:pP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68">
    <w:name w:val="xl68"/>
    <w:basedOn w:val="Normale"/>
    <w:rsid w:val="00D92E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69">
    <w:name w:val="xl69"/>
    <w:basedOn w:val="Normale"/>
    <w:rsid w:val="00D92E5A"/>
    <w:pPr>
      <w:shd w:val="clear" w:color="000000" w:fill="FFFF0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0">
    <w:name w:val="xl70"/>
    <w:basedOn w:val="Normale"/>
    <w:rsid w:val="00D92E5A"/>
    <w:pP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1">
    <w:name w:val="xl71"/>
    <w:basedOn w:val="Normale"/>
    <w:rsid w:val="00D92E5A"/>
    <w:pP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2">
    <w:name w:val="xl72"/>
    <w:basedOn w:val="Normale"/>
    <w:rsid w:val="00D92E5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3">
    <w:name w:val="xl73"/>
    <w:basedOn w:val="Normale"/>
    <w:rsid w:val="00D92E5A"/>
    <w:pP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4">
    <w:name w:val="xl74"/>
    <w:basedOn w:val="Normale"/>
    <w:rsid w:val="00D92E5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5">
    <w:name w:val="xl75"/>
    <w:basedOn w:val="Normale"/>
    <w:rsid w:val="00D92E5A"/>
    <w:pP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6">
    <w:name w:val="xl76"/>
    <w:basedOn w:val="Normale"/>
    <w:rsid w:val="00D92E5A"/>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7">
    <w:name w:val="xl77"/>
    <w:basedOn w:val="Normale"/>
    <w:rsid w:val="00D92E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78">
    <w:name w:val="xl78"/>
    <w:basedOn w:val="Normale"/>
    <w:rsid w:val="00D92E5A"/>
    <w:pPr>
      <w:pBdr>
        <w:top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9">
    <w:name w:val="xl79"/>
    <w:basedOn w:val="Normale"/>
    <w:rsid w:val="00D92E5A"/>
    <w:pPr>
      <w:pBdr>
        <w:top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0">
    <w:name w:val="xl80"/>
    <w:basedOn w:val="Normale"/>
    <w:rsid w:val="00D92E5A"/>
    <w:pPr>
      <w:pBdr>
        <w:top w:val="single" w:sz="4" w:space="0" w:color="auto"/>
        <w:bottom w:val="single" w:sz="4" w:space="0" w:color="auto"/>
        <w:right w:val="single" w:sz="4" w:space="0" w:color="auto"/>
      </w:pBd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1">
    <w:name w:val="xl81"/>
    <w:basedOn w:val="Normale"/>
    <w:rsid w:val="00D92E5A"/>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2">
    <w:name w:val="xl82"/>
    <w:basedOn w:val="Normale"/>
    <w:rsid w:val="00D92E5A"/>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3">
    <w:name w:val="xl83"/>
    <w:basedOn w:val="Normale"/>
    <w:rsid w:val="00D92E5A"/>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84">
    <w:name w:val="xl84"/>
    <w:basedOn w:val="Normale"/>
    <w:rsid w:val="00D92E5A"/>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85">
    <w:name w:val="xl85"/>
    <w:basedOn w:val="Normale"/>
    <w:rsid w:val="00D92E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86">
    <w:name w:val="xl86"/>
    <w:basedOn w:val="Normale"/>
    <w:rsid w:val="00D92E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87">
    <w:name w:val="xl87"/>
    <w:basedOn w:val="Normale"/>
    <w:rsid w:val="00D92E5A"/>
    <w:pPr>
      <w:pBdr>
        <w:top w:val="single" w:sz="4" w:space="0" w:color="auto"/>
        <w:left w:val="single" w:sz="8"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8">
    <w:name w:val="xl88"/>
    <w:basedOn w:val="Normale"/>
    <w:rsid w:val="00D92E5A"/>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9">
    <w:name w:val="xl89"/>
    <w:basedOn w:val="Normale"/>
    <w:rsid w:val="00D92E5A"/>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0">
    <w:name w:val="xl90"/>
    <w:basedOn w:val="Normale"/>
    <w:rsid w:val="00D92E5A"/>
    <w:pPr>
      <w:pBdr>
        <w:top w:val="single" w:sz="4" w:space="0" w:color="auto"/>
        <w:left w:val="single" w:sz="4" w:space="0" w:color="auto"/>
        <w:bottom w:val="single" w:sz="4" w:space="0" w:color="auto"/>
        <w:right w:val="single" w:sz="8" w:space="0" w:color="auto"/>
      </w:pBd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1">
    <w:name w:val="xl91"/>
    <w:basedOn w:val="Normale"/>
    <w:rsid w:val="00D92E5A"/>
    <w:pPr>
      <w:pBdr>
        <w:top w:val="single" w:sz="8" w:space="0" w:color="auto"/>
        <w:bottom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92">
    <w:name w:val="xl92"/>
    <w:basedOn w:val="Normale"/>
    <w:rsid w:val="00D92E5A"/>
    <w:pPr>
      <w:pBdr>
        <w:top w:val="single" w:sz="4" w:space="0" w:color="auto"/>
        <w:left w:val="single" w:sz="8" w:space="0" w:color="auto"/>
        <w:bottom w:val="single" w:sz="4"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3">
    <w:name w:val="xl93"/>
    <w:basedOn w:val="Normale"/>
    <w:rsid w:val="00D92E5A"/>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4">
    <w:name w:val="xl94"/>
    <w:basedOn w:val="Normale"/>
    <w:rsid w:val="00D92E5A"/>
    <w:pPr>
      <w:pBdr>
        <w:left w:val="single" w:sz="8"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5">
    <w:name w:val="xl95"/>
    <w:basedOn w:val="Normale"/>
    <w:rsid w:val="00D92E5A"/>
    <w:pPr>
      <w:pBdr>
        <w:left w:val="single" w:sz="8" w:space="0" w:color="auto"/>
        <w:bottom w:val="single" w:sz="4"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6">
    <w:name w:val="xl96"/>
    <w:basedOn w:val="Normale"/>
    <w:rsid w:val="00D92E5A"/>
    <w:pPr>
      <w:pBdr>
        <w:top w:val="single" w:sz="8"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97">
    <w:name w:val="xl97"/>
    <w:basedOn w:val="Normale"/>
    <w:rsid w:val="00D92E5A"/>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98">
    <w:name w:val="xl98"/>
    <w:basedOn w:val="Normale"/>
    <w:rsid w:val="00D92E5A"/>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99">
    <w:name w:val="xl99"/>
    <w:basedOn w:val="Normale"/>
    <w:rsid w:val="00D92E5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100">
    <w:name w:val="xl100"/>
    <w:basedOn w:val="Normale"/>
    <w:rsid w:val="00D92E5A"/>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101">
    <w:name w:val="xl101"/>
    <w:basedOn w:val="Normale"/>
    <w:rsid w:val="00D92E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02">
    <w:name w:val="xl102"/>
    <w:basedOn w:val="Normale"/>
    <w:rsid w:val="00D92E5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03">
    <w:name w:val="xl103"/>
    <w:basedOn w:val="Normale"/>
    <w:rsid w:val="00D92E5A"/>
    <w:pPr>
      <w:pBdr>
        <w:left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olor w:val="000000"/>
      <w:sz w:val="24"/>
      <w:szCs w:val="24"/>
      <w:lang w:eastAsia="it-IT"/>
    </w:rPr>
  </w:style>
  <w:style w:type="paragraph" w:customStyle="1" w:styleId="xl104">
    <w:name w:val="xl104"/>
    <w:basedOn w:val="Normale"/>
    <w:rsid w:val="00D92E5A"/>
    <w:pPr>
      <w:pBdr>
        <w:left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05">
    <w:name w:val="xl105"/>
    <w:basedOn w:val="Normale"/>
    <w:rsid w:val="00D92E5A"/>
    <w:pPr>
      <w:pBdr>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06">
    <w:name w:val="xl106"/>
    <w:basedOn w:val="Normale"/>
    <w:rsid w:val="00D92E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it-IT"/>
    </w:rPr>
  </w:style>
  <w:style w:type="paragraph" w:customStyle="1" w:styleId="xl107">
    <w:name w:val="xl107"/>
    <w:basedOn w:val="Normale"/>
    <w:rsid w:val="00D92E5A"/>
    <w:pPr>
      <w:pBdr>
        <w:top w:val="single" w:sz="8" w:space="0" w:color="auto"/>
      </w:pBd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08">
    <w:name w:val="xl108"/>
    <w:basedOn w:val="Normale"/>
    <w:rsid w:val="00D92E5A"/>
    <w:pP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09">
    <w:name w:val="xl109"/>
    <w:basedOn w:val="Normale"/>
    <w:rsid w:val="00D92E5A"/>
    <w:pPr>
      <w:pBdr>
        <w:left w:val="single" w:sz="8" w:space="0" w:color="auto"/>
        <w:bottom w:val="single" w:sz="8"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0">
    <w:name w:val="xl110"/>
    <w:basedOn w:val="Normale"/>
    <w:rsid w:val="00D92E5A"/>
    <w:pPr>
      <w:pBdr>
        <w:top w:val="single" w:sz="4" w:space="0" w:color="auto"/>
        <w:bottom w:val="single" w:sz="8"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1">
    <w:name w:val="xl111"/>
    <w:basedOn w:val="Normale"/>
    <w:rsid w:val="00D92E5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2">
    <w:name w:val="xl112"/>
    <w:basedOn w:val="Normale"/>
    <w:rsid w:val="00D92E5A"/>
    <w:pPr>
      <w:pBdr>
        <w:bottom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3">
    <w:name w:val="xl113"/>
    <w:basedOn w:val="Normale"/>
    <w:rsid w:val="00D92E5A"/>
    <w:pPr>
      <w:pBdr>
        <w:top w:val="single" w:sz="4" w:space="0" w:color="auto"/>
        <w:left w:val="single" w:sz="8" w:space="0" w:color="auto"/>
        <w:bottom w:val="single" w:sz="8"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4">
    <w:name w:val="xl114"/>
    <w:basedOn w:val="Normale"/>
    <w:rsid w:val="00D92E5A"/>
    <w:pPr>
      <w:pBdr>
        <w:top w:val="single" w:sz="4" w:space="0" w:color="auto"/>
        <w:left w:val="single" w:sz="4" w:space="0" w:color="auto"/>
        <w:bottom w:val="single" w:sz="8"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5">
    <w:name w:val="xl115"/>
    <w:basedOn w:val="Normale"/>
    <w:rsid w:val="00D92E5A"/>
    <w:pPr>
      <w:pBdr>
        <w:bottom w:val="single" w:sz="8" w:space="0" w:color="auto"/>
      </w:pBd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6">
    <w:name w:val="xl116"/>
    <w:basedOn w:val="Normale"/>
    <w:rsid w:val="00D92E5A"/>
    <w:pPr>
      <w:pBdr>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7">
    <w:name w:val="xl117"/>
    <w:basedOn w:val="Normale"/>
    <w:rsid w:val="00D92E5A"/>
    <w:pPr>
      <w:pBdr>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8">
    <w:name w:val="xl118"/>
    <w:basedOn w:val="Normale"/>
    <w:rsid w:val="00D92E5A"/>
    <w:pPr>
      <w:pBdr>
        <w:left w:val="single" w:sz="8"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9">
    <w:name w:val="xl119"/>
    <w:basedOn w:val="Normale"/>
    <w:rsid w:val="00D92E5A"/>
    <w:pPr>
      <w:pBdr>
        <w:left w:val="single" w:sz="4" w:space="0" w:color="auto"/>
        <w:bottom w:val="single" w:sz="4"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0">
    <w:name w:val="xl120"/>
    <w:basedOn w:val="Normale"/>
    <w:rsid w:val="00D92E5A"/>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1">
    <w:name w:val="xl121"/>
    <w:basedOn w:val="Normale"/>
    <w:rsid w:val="00D92E5A"/>
    <w:pPr>
      <w:pBdr>
        <w:top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2">
    <w:name w:val="xl122"/>
    <w:basedOn w:val="Normale"/>
    <w:rsid w:val="00D92E5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3">
    <w:name w:val="xl123"/>
    <w:basedOn w:val="Normale"/>
    <w:rsid w:val="00D92E5A"/>
    <w:pPr>
      <w:pBdr>
        <w:bottom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4">
    <w:name w:val="xl124"/>
    <w:basedOn w:val="Normale"/>
    <w:rsid w:val="00D92E5A"/>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5">
    <w:name w:val="xl125"/>
    <w:basedOn w:val="Normale"/>
    <w:rsid w:val="00D92E5A"/>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6">
    <w:name w:val="xl126"/>
    <w:basedOn w:val="Normale"/>
    <w:rsid w:val="00D92E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7">
    <w:name w:val="xl127"/>
    <w:basedOn w:val="Normale"/>
    <w:rsid w:val="00D92E5A"/>
    <w:pPr>
      <w:pBdr>
        <w:top w:val="single" w:sz="4" w:space="0" w:color="auto"/>
        <w:right w:val="single" w:sz="4" w:space="0" w:color="auto"/>
      </w:pBdr>
      <w:shd w:val="clear" w:color="000000" w:fill="75923C"/>
      <w:spacing w:before="100" w:beforeAutospacing="1" w:after="100" w:afterAutospacing="1" w:line="240" w:lineRule="auto"/>
      <w:jc w:val="center"/>
      <w:textAlignment w:val="center"/>
    </w:pPr>
    <w:rPr>
      <w:rFonts w:ascii="Times New Roman" w:eastAsia="Times New Roman" w:hAnsi="Times New Roman"/>
      <w:color w:val="000000"/>
      <w:sz w:val="24"/>
      <w:szCs w:val="24"/>
      <w:lang w:eastAsia="it-IT"/>
    </w:rPr>
  </w:style>
  <w:style w:type="paragraph" w:customStyle="1" w:styleId="xl128">
    <w:name w:val="xl128"/>
    <w:basedOn w:val="Normale"/>
    <w:rsid w:val="00D92E5A"/>
    <w:pPr>
      <w:pBdr>
        <w:right w:val="single" w:sz="4" w:space="0" w:color="auto"/>
      </w:pBdr>
      <w:shd w:val="clear" w:color="000000" w:fill="75923C"/>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29">
    <w:name w:val="xl129"/>
    <w:basedOn w:val="Normale"/>
    <w:rsid w:val="00D92E5A"/>
    <w:pPr>
      <w:pBdr>
        <w:bottom w:val="single" w:sz="4" w:space="0" w:color="auto"/>
        <w:right w:val="single" w:sz="4" w:space="0" w:color="auto"/>
      </w:pBdr>
      <w:shd w:val="clear" w:color="000000" w:fill="75923C"/>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Default">
    <w:name w:val="Default"/>
    <w:rsid w:val="00D92E5A"/>
    <w:pPr>
      <w:widowControl w:val="0"/>
      <w:autoSpaceDE w:val="0"/>
      <w:autoSpaceDN w:val="0"/>
      <w:adjustRightInd w:val="0"/>
    </w:pPr>
    <w:rPr>
      <w:rFonts w:ascii="Arial" w:eastAsia="Times New Roman" w:hAnsi="Arial" w:cs="Arial"/>
      <w:color w:val="000000"/>
      <w:sz w:val="24"/>
      <w:szCs w:val="24"/>
      <w:lang w:val="de-DE" w:eastAsia="de-DE"/>
    </w:rPr>
  </w:style>
  <w:style w:type="paragraph" w:customStyle="1" w:styleId="font6">
    <w:name w:val="font6"/>
    <w:basedOn w:val="Normale"/>
    <w:rsid w:val="00D92E5A"/>
    <w:pPr>
      <w:spacing w:before="100" w:beforeAutospacing="1" w:after="100" w:afterAutospacing="1" w:line="240" w:lineRule="auto"/>
    </w:pPr>
    <w:rPr>
      <w:rFonts w:ascii="Geneva" w:eastAsia="Times New Roman" w:hAnsi="Geneva"/>
      <w:b/>
      <w:bCs/>
      <w:sz w:val="16"/>
      <w:szCs w:val="16"/>
      <w:lang w:eastAsia="it-IT"/>
    </w:rPr>
  </w:style>
  <w:style w:type="paragraph" w:styleId="Testonotadichiusura">
    <w:name w:val="endnote text"/>
    <w:basedOn w:val="Normale"/>
    <w:link w:val="TestonotadichiusuraCarattere"/>
    <w:rsid w:val="00D92E5A"/>
    <w:rPr>
      <w:sz w:val="20"/>
      <w:szCs w:val="20"/>
    </w:rPr>
  </w:style>
  <w:style w:type="character" w:customStyle="1" w:styleId="TestonotadichiusuraCarattere">
    <w:name w:val="Testo nota di chiusura Carattere"/>
    <w:basedOn w:val="Carpredefinitoparagrafo"/>
    <w:link w:val="Testonotadichiusura"/>
    <w:rsid w:val="00D92E5A"/>
    <w:rPr>
      <w:rFonts w:ascii="Arial" w:hAnsi="Arial"/>
      <w:lang w:eastAsia="en-US"/>
    </w:rPr>
  </w:style>
  <w:style w:type="character" w:styleId="Rimandonotadichiusura">
    <w:name w:val="endnote reference"/>
    <w:basedOn w:val="Carpredefinitoparagrafo"/>
    <w:rsid w:val="00D92E5A"/>
    <w:rPr>
      <w:vertAlign w:val="superscript"/>
    </w:rPr>
  </w:style>
  <w:style w:type="paragraph" w:styleId="Testonotaapidipagina">
    <w:name w:val="footnote text"/>
    <w:basedOn w:val="Normale"/>
    <w:link w:val="TestonotaapidipaginaCarattere"/>
    <w:rsid w:val="00D92E5A"/>
    <w:rPr>
      <w:sz w:val="20"/>
      <w:szCs w:val="20"/>
    </w:rPr>
  </w:style>
  <w:style w:type="character" w:customStyle="1" w:styleId="TestonotaapidipaginaCarattere">
    <w:name w:val="Testo nota a piè di pagina Carattere"/>
    <w:basedOn w:val="Carpredefinitoparagrafo"/>
    <w:link w:val="Testonotaapidipagina"/>
    <w:rsid w:val="00D92E5A"/>
    <w:rPr>
      <w:rFonts w:ascii="Arial" w:hAnsi="Arial"/>
      <w:lang w:eastAsia="en-US"/>
    </w:rPr>
  </w:style>
  <w:style w:type="character" w:styleId="Rimandonotaapidipagina">
    <w:name w:val="footnote reference"/>
    <w:basedOn w:val="Carpredefinitoparagrafo"/>
    <w:rsid w:val="00D92E5A"/>
    <w:rPr>
      <w:vertAlign w:val="superscript"/>
    </w:rPr>
  </w:style>
  <w:style w:type="paragraph" w:styleId="Corpodeltesto3">
    <w:name w:val="Body Text 3"/>
    <w:basedOn w:val="Normale"/>
    <w:link w:val="Corpodeltesto3Carattere"/>
    <w:rsid w:val="00D92E5A"/>
    <w:pPr>
      <w:spacing w:after="120"/>
    </w:pPr>
    <w:rPr>
      <w:sz w:val="16"/>
      <w:szCs w:val="16"/>
    </w:rPr>
  </w:style>
  <w:style w:type="character" w:customStyle="1" w:styleId="Corpodeltesto3Carattere">
    <w:name w:val="Corpo del testo 3 Carattere"/>
    <w:basedOn w:val="Carpredefinitoparagrafo"/>
    <w:link w:val="Corpodeltesto3"/>
    <w:rsid w:val="00D92E5A"/>
    <w:rPr>
      <w:rFonts w:ascii="Arial" w:hAnsi="Arial"/>
      <w:sz w:val="16"/>
      <w:szCs w:val="16"/>
      <w:lang w:eastAsia="en-US"/>
    </w:rPr>
  </w:style>
  <w:style w:type="numbering" w:customStyle="1" w:styleId="Stile2">
    <w:name w:val="Stile2"/>
    <w:uiPriority w:val="99"/>
    <w:rsid w:val="00D92E5A"/>
    <w:pPr>
      <w:numPr>
        <w:numId w:val="33"/>
      </w:numPr>
    </w:pPr>
  </w:style>
  <w:style w:type="numbering" w:customStyle="1" w:styleId="Stile3">
    <w:name w:val="Stile3"/>
    <w:uiPriority w:val="99"/>
    <w:rsid w:val="00D92E5A"/>
    <w:pPr>
      <w:numPr>
        <w:numId w:val="34"/>
      </w:numPr>
    </w:pPr>
  </w:style>
  <w:style w:type="numbering" w:customStyle="1" w:styleId="Stile4">
    <w:name w:val="Stile4"/>
    <w:uiPriority w:val="99"/>
    <w:rsid w:val="00D92E5A"/>
    <w:pPr>
      <w:numPr>
        <w:numId w:val="35"/>
      </w:numPr>
    </w:pPr>
  </w:style>
  <w:style w:type="numbering" w:customStyle="1" w:styleId="Stile5">
    <w:name w:val="Stile5"/>
    <w:uiPriority w:val="99"/>
    <w:rsid w:val="00D92E5A"/>
    <w:pPr>
      <w:numPr>
        <w:numId w:val="36"/>
      </w:numPr>
    </w:pPr>
  </w:style>
  <w:style w:type="numbering" w:customStyle="1" w:styleId="Stile6">
    <w:name w:val="Stile6"/>
    <w:uiPriority w:val="99"/>
    <w:rsid w:val="00D92E5A"/>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23F62"/>
    <w:pPr>
      <w:spacing w:after="200" w:line="276" w:lineRule="auto"/>
    </w:pPr>
    <w:rPr>
      <w:rFonts w:ascii="Arial" w:hAnsi="Arial"/>
      <w:sz w:val="22"/>
      <w:szCs w:val="22"/>
      <w:lang w:eastAsia="en-US"/>
    </w:rPr>
  </w:style>
  <w:style w:type="paragraph" w:styleId="Titolo1">
    <w:name w:val="heading 1"/>
    <w:basedOn w:val="Normale"/>
    <w:next w:val="Normale"/>
    <w:link w:val="Titolo1Carattere"/>
    <w:qFormat/>
    <w:rsid w:val="002E61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7C5164"/>
    <w:pPr>
      <w:keepNext/>
      <w:spacing w:before="240" w:after="60"/>
      <w:ind w:firstLine="1134"/>
      <w:outlineLvl w:val="1"/>
    </w:pPr>
    <w:rPr>
      <w:rFonts w:cs="Arial"/>
      <w:b/>
      <w:bCs/>
      <w:iCs/>
      <w:szCs w:val="28"/>
      <w:u w:val="single"/>
    </w:rPr>
  </w:style>
  <w:style w:type="paragraph" w:styleId="Titolo3">
    <w:name w:val="heading 3"/>
    <w:basedOn w:val="Normale"/>
    <w:next w:val="Normale"/>
    <w:qFormat/>
    <w:rsid w:val="007C5164"/>
    <w:pPr>
      <w:keepNext/>
      <w:spacing w:before="240" w:after="120"/>
      <w:outlineLvl w:val="2"/>
    </w:pPr>
    <w:rPr>
      <w:rFonts w:cs="Arial"/>
      <w:b/>
      <w:bCs/>
      <w:i/>
      <w:szCs w:val="26"/>
    </w:rPr>
  </w:style>
  <w:style w:type="paragraph" w:styleId="Titolo9">
    <w:name w:val="heading 9"/>
    <w:basedOn w:val="Normale"/>
    <w:next w:val="Normale"/>
    <w:link w:val="Titolo9Carattere"/>
    <w:qFormat/>
    <w:rsid w:val="00D92E5A"/>
    <w:pPr>
      <w:spacing w:before="240" w:after="60"/>
      <w:outlineLvl w:val="8"/>
    </w:pPr>
    <w:rPr>
      <w:rFonts w:cs="Arial"/>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723F62"/>
    <w:pPr>
      <w:tabs>
        <w:tab w:val="center" w:pos="4819"/>
        <w:tab w:val="right" w:pos="9638"/>
      </w:tabs>
    </w:pPr>
  </w:style>
  <w:style w:type="paragraph" w:styleId="Pidipagina">
    <w:name w:val="footer"/>
    <w:basedOn w:val="Normale"/>
    <w:rsid w:val="00723F62"/>
    <w:pPr>
      <w:tabs>
        <w:tab w:val="center" w:pos="4819"/>
        <w:tab w:val="right" w:pos="9638"/>
      </w:tabs>
    </w:pPr>
  </w:style>
  <w:style w:type="character" w:customStyle="1" w:styleId="Titolo2Carattere">
    <w:name w:val="Titolo 2 Carattere"/>
    <w:link w:val="Titolo2"/>
    <w:rsid w:val="007C5164"/>
    <w:rPr>
      <w:rFonts w:ascii="Arial" w:eastAsia="Calibri" w:hAnsi="Arial" w:cs="Arial"/>
      <w:b/>
      <w:bCs/>
      <w:iCs/>
      <w:sz w:val="22"/>
      <w:szCs w:val="28"/>
      <w:u w:val="single"/>
      <w:lang w:val="it-IT" w:eastAsia="en-US" w:bidi="ar-SA"/>
    </w:rPr>
  </w:style>
  <w:style w:type="paragraph" w:styleId="Numeroelenco4">
    <w:name w:val="List Number 4"/>
    <w:basedOn w:val="Normale"/>
    <w:rsid w:val="007C5164"/>
    <w:pPr>
      <w:numPr>
        <w:numId w:val="5"/>
      </w:numPr>
      <w:spacing w:before="60" w:after="120" w:line="360" w:lineRule="auto"/>
      <w:jc w:val="both"/>
    </w:pPr>
  </w:style>
  <w:style w:type="table" w:styleId="Grigliatabella">
    <w:name w:val="Table Grid"/>
    <w:basedOn w:val="Tabellanormale"/>
    <w:rsid w:val="00D83A32"/>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1C4A26"/>
  </w:style>
  <w:style w:type="paragraph" w:styleId="Paragrafoelenco">
    <w:name w:val="List Paragraph"/>
    <w:basedOn w:val="Normale"/>
    <w:uiPriority w:val="34"/>
    <w:qFormat/>
    <w:rsid w:val="00825DE2"/>
    <w:pPr>
      <w:ind w:left="720"/>
      <w:contextualSpacing/>
    </w:pPr>
    <w:rPr>
      <w:sz w:val="20"/>
    </w:rPr>
  </w:style>
  <w:style w:type="paragraph" w:styleId="Corpotesto">
    <w:name w:val="Body Text"/>
    <w:basedOn w:val="Normale"/>
    <w:link w:val="CorpotestoCarattere"/>
    <w:rsid w:val="003C5F9B"/>
    <w:pPr>
      <w:spacing w:after="0" w:line="240" w:lineRule="auto"/>
      <w:jc w:val="both"/>
    </w:pPr>
    <w:rPr>
      <w:rFonts w:ascii="Times New Roman" w:eastAsia="Times New Roman" w:hAnsi="Times New Roman"/>
      <w:sz w:val="24"/>
      <w:szCs w:val="24"/>
      <w:lang w:eastAsia="it-IT"/>
    </w:rPr>
  </w:style>
  <w:style w:type="character" w:customStyle="1" w:styleId="CorpotestoCarattere">
    <w:name w:val="Corpo testo Carattere"/>
    <w:link w:val="Corpotesto"/>
    <w:rsid w:val="003C5F9B"/>
    <w:rPr>
      <w:rFonts w:eastAsia="Times New Roman"/>
      <w:sz w:val="24"/>
      <w:szCs w:val="24"/>
    </w:rPr>
  </w:style>
  <w:style w:type="numbering" w:customStyle="1" w:styleId="Stile1">
    <w:name w:val="Stile1"/>
    <w:uiPriority w:val="99"/>
    <w:rsid w:val="00825DE2"/>
    <w:pPr>
      <w:numPr>
        <w:numId w:val="25"/>
      </w:numPr>
    </w:pPr>
  </w:style>
  <w:style w:type="paragraph" w:styleId="Testofumetto">
    <w:name w:val="Balloon Text"/>
    <w:basedOn w:val="Normale"/>
    <w:link w:val="TestofumettoCarattere"/>
    <w:rsid w:val="00EA014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A014F"/>
    <w:rPr>
      <w:rFonts w:ascii="Tahoma" w:hAnsi="Tahoma" w:cs="Tahoma"/>
      <w:sz w:val="16"/>
      <w:szCs w:val="16"/>
      <w:lang w:eastAsia="en-US"/>
    </w:rPr>
  </w:style>
  <w:style w:type="character" w:customStyle="1" w:styleId="Titolo1Carattere">
    <w:name w:val="Titolo 1 Carattere"/>
    <w:basedOn w:val="Carpredefinitoparagrafo"/>
    <w:link w:val="Titolo1"/>
    <w:rsid w:val="002E616F"/>
    <w:rPr>
      <w:rFonts w:asciiTheme="majorHAnsi" w:eastAsiaTheme="majorEastAsia" w:hAnsiTheme="majorHAnsi" w:cstheme="majorBidi"/>
      <w:b/>
      <w:bCs/>
      <w:color w:val="365F91" w:themeColor="accent1" w:themeShade="BF"/>
      <w:sz w:val="28"/>
      <w:szCs w:val="28"/>
      <w:lang w:eastAsia="en-US"/>
    </w:rPr>
  </w:style>
  <w:style w:type="character" w:customStyle="1" w:styleId="Titolo9Carattere">
    <w:name w:val="Titolo 9 Carattere"/>
    <w:basedOn w:val="Carpredefinitoparagrafo"/>
    <w:link w:val="Titolo9"/>
    <w:rsid w:val="00D92E5A"/>
    <w:rPr>
      <w:rFonts w:ascii="Arial" w:hAnsi="Arial" w:cs="Arial"/>
      <w:sz w:val="16"/>
      <w:szCs w:val="22"/>
      <w:lang w:eastAsia="en-US"/>
    </w:rPr>
  </w:style>
  <w:style w:type="paragraph" w:customStyle="1" w:styleId="xl67">
    <w:name w:val="xl67"/>
    <w:basedOn w:val="Normale"/>
    <w:rsid w:val="00D92E5A"/>
    <w:pPr>
      <w:spacing w:before="100" w:beforeAutospacing="1" w:after="100" w:afterAutospacing="1" w:line="240" w:lineRule="auto"/>
      <w:textAlignment w:val="top"/>
    </w:pPr>
    <w:rPr>
      <w:rFonts w:ascii="Times New Roman" w:eastAsia="Times New Roman" w:hAnsi="Times New Roman"/>
      <w:sz w:val="12"/>
      <w:szCs w:val="12"/>
      <w:lang w:eastAsia="it-IT"/>
    </w:rPr>
  </w:style>
  <w:style w:type="paragraph" w:customStyle="1" w:styleId="StileTitolo3prima0pt">
    <w:name w:val="Stile Titolo 3 + prima 0 pt"/>
    <w:basedOn w:val="Titolo3"/>
    <w:rsid w:val="00D92E5A"/>
    <w:pPr>
      <w:spacing w:before="0"/>
    </w:pPr>
    <w:rPr>
      <w:rFonts w:eastAsia="Times New Roman" w:cs="Times New Roman"/>
      <w:szCs w:val="20"/>
    </w:rPr>
  </w:style>
  <w:style w:type="paragraph" w:styleId="Sommario1">
    <w:name w:val="toc 1"/>
    <w:basedOn w:val="Normale"/>
    <w:next w:val="Normale"/>
    <w:autoRedefine/>
    <w:uiPriority w:val="39"/>
    <w:rsid w:val="00D92E5A"/>
  </w:style>
  <w:style w:type="paragraph" w:styleId="Sommario2">
    <w:name w:val="toc 2"/>
    <w:basedOn w:val="Normale"/>
    <w:next w:val="Normale"/>
    <w:autoRedefine/>
    <w:uiPriority w:val="39"/>
    <w:rsid w:val="00D92E5A"/>
    <w:pPr>
      <w:ind w:left="220"/>
    </w:pPr>
  </w:style>
  <w:style w:type="paragraph" w:styleId="Sommario3">
    <w:name w:val="toc 3"/>
    <w:basedOn w:val="Normale"/>
    <w:next w:val="Normale"/>
    <w:autoRedefine/>
    <w:uiPriority w:val="39"/>
    <w:rsid w:val="00D92E5A"/>
    <w:pPr>
      <w:ind w:left="440"/>
    </w:pPr>
  </w:style>
  <w:style w:type="character" w:styleId="Collegamentoipertestuale">
    <w:name w:val="Hyperlink"/>
    <w:basedOn w:val="Carpredefinitoparagrafo"/>
    <w:uiPriority w:val="99"/>
    <w:rsid w:val="00D92E5A"/>
    <w:rPr>
      <w:color w:val="0000FF"/>
      <w:u w:val="single"/>
    </w:rPr>
  </w:style>
  <w:style w:type="character" w:styleId="Collegamentovisitato">
    <w:name w:val="FollowedHyperlink"/>
    <w:basedOn w:val="Carpredefinitoparagrafo"/>
    <w:uiPriority w:val="99"/>
    <w:unhideWhenUsed/>
    <w:rsid w:val="00D92E5A"/>
    <w:rPr>
      <w:color w:val="800080"/>
      <w:u w:val="single"/>
    </w:rPr>
  </w:style>
  <w:style w:type="paragraph" w:customStyle="1" w:styleId="xl66">
    <w:name w:val="xl66"/>
    <w:basedOn w:val="Normale"/>
    <w:rsid w:val="00D92E5A"/>
    <w:pP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68">
    <w:name w:val="xl68"/>
    <w:basedOn w:val="Normale"/>
    <w:rsid w:val="00D92E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69">
    <w:name w:val="xl69"/>
    <w:basedOn w:val="Normale"/>
    <w:rsid w:val="00D92E5A"/>
    <w:pPr>
      <w:shd w:val="clear" w:color="000000" w:fill="FFFF0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0">
    <w:name w:val="xl70"/>
    <w:basedOn w:val="Normale"/>
    <w:rsid w:val="00D92E5A"/>
    <w:pP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1">
    <w:name w:val="xl71"/>
    <w:basedOn w:val="Normale"/>
    <w:rsid w:val="00D92E5A"/>
    <w:pP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2">
    <w:name w:val="xl72"/>
    <w:basedOn w:val="Normale"/>
    <w:rsid w:val="00D92E5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3">
    <w:name w:val="xl73"/>
    <w:basedOn w:val="Normale"/>
    <w:rsid w:val="00D92E5A"/>
    <w:pP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4">
    <w:name w:val="xl74"/>
    <w:basedOn w:val="Normale"/>
    <w:rsid w:val="00D92E5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5">
    <w:name w:val="xl75"/>
    <w:basedOn w:val="Normale"/>
    <w:rsid w:val="00D92E5A"/>
    <w:pP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6">
    <w:name w:val="xl76"/>
    <w:basedOn w:val="Normale"/>
    <w:rsid w:val="00D92E5A"/>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7">
    <w:name w:val="xl77"/>
    <w:basedOn w:val="Normale"/>
    <w:rsid w:val="00D92E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78">
    <w:name w:val="xl78"/>
    <w:basedOn w:val="Normale"/>
    <w:rsid w:val="00D92E5A"/>
    <w:pPr>
      <w:pBdr>
        <w:top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79">
    <w:name w:val="xl79"/>
    <w:basedOn w:val="Normale"/>
    <w:rsid w:val="00D92E5A"/>
    <w:pPr>
      <w:pBdr>
        <w:top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0">
    <w:name w:val="xl80"/>
    <w:basedOn w:val="Normale"/>
    <w:rsid w:val="00D92E5A"/>
    <w:pPr>
      <w:pBdr>
        <w:top w:val="single" w:sz="4" w:space="0" w:color="auto"/>
        <w:bottom w:val="single" w:sz="4" w:space="0" w:color="auto"/>
        <w:right w:val="single" w:sz="4" w:space="0" w:color="auto"/>
      </w:pBd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1">
    <w:name w:val="xl81"/>
    <w:basedOn w:val="Normale"/>
    <w:rsid w:val="00D92E5A"/>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2">
    <w:name w:val="xl82"/>
    <w:basedOn w:val="Normale"/>
    <w:rsid w:val="00D92E5A"/>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3">
    <w:name w:val="xl83"/>
    <w:basedOn w:val="Normale"/>
    <w:rsid w:val="00D92E5A"/>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84">
    <w:name w:val="xl84"/>
    <w:basedOn w:val="Normale"/>
    <w:rsid w:val="00D92E5A"/>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85">
    <w:name w:val="xl85"/>
    <w:basedOn w:val="Normale"/>
    <w:rsid w:val="00D92E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86">
    <w:name w:val="xl86"/>
    <w:basedOn w:val="Normale"/>
    <w:rsid w:val="00D92E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87">
    <w:name w:val="xl87"/>
    <w:basedOn w:val="Normale"/>
    <w:rsid w:val="00D92E5A"/>
    <w:pPr>
      <w:pBdr>
        <w:top w:val="single" w:sz="4" w:space="0" w:color="auto"/>
        <w:left w:val="single" w:sz="8"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8">
    <w:name w:val="xl88"/>
    <w:basedOn w:val="Normale"/>
    <w:rsid w:val="00D92E5A"/>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89">
    <w:name w:val="xl89"/>
    <w:basedOn w:val="Normale"/>
    <w:rsid w:val="00D92E5A"/>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0">
    <w:name w:val="xl90"/>
    <w:basedOn w:val="Normale"/>
    <w:rsid w:val="00D92E5A"/>
    <w:pPr>
      <w:pBdr>
        <w:top w:val="single" w:sz="4" w:space="0" w:color="auto"/>
        <w:left w:val="single" w:sz="4" w:space="0" w:color="auto"/>
        <w:bottom w:val="single" w:sz="4" w:space="0" w:color="auto"/>
        <w:right w:val="single" w:sz="8" w:space="0" w:color="auto"/>
      </w:pBd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1">
    <w:name w:val="xl91"/>
    <w:basedOn w:val="Normale"/>
    <w:rsid w:val="00D92E5A"/>
    <w:pPr>
      <w:pBdr>
        <w:top w:val="single" w:sz="8" w:space="0" w:color="auto"/>
        <w:bottom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92">
    <w:name w:val="xl92"/>
    <w:basedOn w:val="Normale"/>
    <w:rsid w:val="00D92E5A"/>
    <w:pPr>
      <w:pBdr>
        <w:top w:val="single" w:sz="4" w:space="0" w:color="auto"/>
        <w:left w:val="single" w:sz="8" w:space="0" w:color="auto"/>
        <w:bottom w:val="single" w:sz="4"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3">
    <w:name w:val="xl93"/>
    <w:basedOn w:val="Normale"/>
    <w:rsid w:val="00D92E5A"/>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4">
    <w:name w:val="xl94"/>
    <w:basedOn w:val="Normale"/>
    <w:rsid w:val="00D92E5A"/>
    <w:pPr>
      <w:pBdr>
        <w:left w:val="single" w:sz="8"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5">
    <w:name w:val="xl95"/>
    <w:basedOn w:val="Normale"/>
    <w:rsid w:val="00D92E5A"/>
    <w:pPr>
      <w:pBdr>
        <w:left w:val="single" w:sz="8" w:space="0" w:color="auto"/>
        <w:bottom w:val="single" w:sz="4"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96">
    <w:name w:val="xl96"/>
    <w:basedOn w:val="Normale"/>
    <w:rsid w:val="00D92E5A"/>
    <w:pPr>
      <w:pBdr>
        <w:top w:val="single" w:sz="8"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97">
    <w:name w:val="xl97"/>
    <w:basedOn w:val="Normale"/>
    <w:rsid w:val="00D92E5A"/>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98">
    <w:name w:val="xl98"/>
    <w:basedOn w:val="Normale"/>
    <w:rsid w:val="00D92E5A"/>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99">
    <w:name w:val="xl99"/>
    <w:basedOn w:val="Normale"/>
    <w:rsid w:val="00D92E5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100">
    <w:name w:val="xl100"/>
    <w:basedOn w:val="Normale"/>
    <w:rsid w:val="00D92E5A"/>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sz w:val="18"/>
      <w:szCs w:val="18"/>
      <w:lang w:eastAsia="it-IT"/>
    </w:rPr>
  </w:style>
  <w:style w:type="paragraph" w:customStyle="1" w:styleId="xl101">
    <w:name w:val="xl101"/>
    <w:basedOn w:val="Normale"/>
    <w:rsid w:val="00D92E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02">
    <w:name w:val="xl102"/>
    <w:basedOn w:val="Normale"/>
    <w:rsid w:val="00D92E5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03">
    <w:name w:val="xl103"/>
    <w:basedOn w:val="Normale"/>
    <w:rsid w:val="00D92E5A"/>
    <w:pPr>
      <w:pBdr>
        <w:left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olor w:val="000000"/>
      <w:sz w:val="24"/>
      <w:szCs w:val="24"/>
      <w:lang w:eastAsia="it-IT"/>
    </w:rPr>
  </w:style>
  <w:style w:type="paragraph" w:customStyle="1" w:styleId="xl104">
    <w:name w:val="xl104"/>
    <w:basedOn w:val="Normale"/>
    <w:rsid w:val="00D92E5A"/>
    <w:pPr>
      <w:pBdr>
        <w:left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05">
    <w:name w:val="xl105"/>
    <w:basedOn w:val="Normale"/>
    <w:rsid w:val="00D92E5A"/>
    <w:pPr>
      <w:pBdr>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06">
    <w:name w:val="xl106"/>
    <w:basedOn w:val="Normale"/>
    <w:rsid w:val="00D92E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it-IT"/>
    </w:rPr>
  </w:style>
  <w:style w:type="paragraph" w:customStyle="1" w:styleId="xl107">
    <w:name w:val="xl107"/>
    <w:basedOn w:val="Normale"/>
    <w:rsid w:val="00D92E5A"/>
    <w:pPr>
      <w:pBdr>
        <w:top w:val="single" w:sz="8" w:space="0" w:color="auto"/>
      </w:pBd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08">
    <w:name w:val="xl108"/>
    <w:basedOn w:val="Normale"/>
    <w:rsid w:val="00D92E5A"/>
    <w:pPr>
      <w:shd w:val="clear" w:color="000000" w:fill="FAC090"/>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09">
    <w:name w:val="xl109"/>
    <w:basedOn w:val="Normale"/>
    <w:rsid w:val="00D92E5A"/>
    <w:pPr>
      <w:pBdr>
        <w:left w:val="single" w:sz="8" w:space="0" w:color="auto"/>
        <w:bottom w:val="single" w:sz="8"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0">
    <w:name w:val="xl110"/>
    <w:basedOn w:val="Normale"/>
    <w:rsid w:val="00D92E5A"/>
    <w:pPr>
      <w:pBdr>
        <w:top w:val="single" w:sz="4" w:space="0" w:color="auto"/>
        <w:bottom w:val="single" w:sz="8"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1">
    <w:name w:val="xl111"/>
    <w:basedOn w:val="Normale"/>
    <w:rsid w:val="00D92E5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2">
    <w:name w:val="xl112"/>
    <w:basedOn w:val="Normale"/>
    <w:rsid w:val="00D92E5A"/>
    <w:pPr>
      <w:pBdr>
        <w:bottom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3">
    <w:name w:val="xl113"/>
    <w:basedOn w:val="Normale"/>
    <w:rsid w:val="00D92E5A"/>
    <w:pPr>
      <w:pBdr>
        <w:top w:val="single" w:sz="4" w:space="0" w:color="auto"/>
        <w:left w:val="single" w:sz="8" w:space="0" w:color="auto"/>
        <w:bottom w:val="single" w:sz="8"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4">
    <w:name w:val="xl114"/>
    <w:basedOn w:val="Normale"/>
    <w:rsid w:val="00D92E5A"/>
    <w:pPr>
      <w:pBdr>
        <w:top w:val="single" w:sz="4" w:space="0" w:color="auto"/>
        <w:left w:val="single" w:sz="4" w:space="0" w:color="auto"/>
        <w:bottom w:val="single" w:sz="8"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5">
    <w:name w:val="xl115"/>
    <w:basedOn w:val="Normale"/>
    <w:rsid w:val="00D92E5A"/>
    <w:pPr>
      <w:pBdr>
        <w:bottom w:val="single" w:sz="8" w:space="0" w:color="auto"/>
      </w:pBd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6">
    <w:name w:val="xl116"/>
    <w:basedOn w:val="Normale"/>
    <w:rsid w:val="00D92E5A"/>
    <w:pPr>
      <w:pBdr>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7">
    <w:name w:val="xl117"/>
    <w:basedOn w:val="Normale"/>
    <w:rsid w:val="00D92E5A"/>
    <w:pPr>
      <w:pBdr>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8">
    <w:name w:val="xl118"/>
    <w:basedOn w:val="Normale"/>
    <w:rsid w:val="00D92E5A"/>
    <w:pPr>
      <w:pBdr>
        <w:left w:val="single" w:sz="8"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19">
    <w:name w:val="xl119"/>
    <w:basedOn w:val="Normale"/>
    <w:rsid w:val="00D92E5A"/>
    <w:pPr>
      <w:pBdr>
        <w:left w:val="single" w:sz="4" w:space="0" w:color="auto"/>
        <w:bottom w:val="single" w:sz="4" w:space="0" w:color="auto"/>
        <w:right w:val="single" w:sz="8" w:space="0" w:color="auto"/>
      </w:pBdr>
      <w:shd w:val="clear" w:color="000000" w:fill="FFFFCC"/>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0">
    <w:name w:val="xl120"/>
    <w:basedOn w:val="Normale"/>
    <w:rsid w:val="00D92E5A"/>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1">
    <w:name w:val="xl121"/>
    <w:basedOn w:val="Normale"/>
    <w:rsid w:val="00D92E5A"/>
    <w:pPr>
      <w:pBdr>
        <w:top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2">
    <w:name w:val="xl122"/>
    <w:basedOn w:val="Normale"/>
    <w:rsid w:val="00D92E5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3">
    <w:name w:val="xl123"/>
    <w:basedOn w:val="Normale"/>
    <w:rsid w:val="00D92E5A"/>
    <w:pPr>
      <w:pBdr>
        <w:bottom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4">
    <w:name w:val="xl124"/>
    <w:basedOn w:val="Normale"/>
    <w:rsid w:val="00D92E5A"/>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5">
    <w:name w:val="xl125"/>
    <w:basedOn w:val="Normale"/>
    <w:rsid w:val="00D92E5A"/>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6">
    <w:name w:val="xl126"/>
    <w:basedOn w:val="Normale"/>
    <w:rsid w:val="00D92E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8"/>
      <w:szCs w:val="18"/>
      <w:lang w:eastAsia="it-IT"/>
    </w:rPr>
  </w:style>
  <w:style w:type="paragraph" w:customStyle="1" w:styleId="xl127">
    <w:name w:val="xl127"/>
    <w:basedOn w:val="Normale"/>
    <w:rsid w:val="00D92E5A"/>
    <w:pPr>
      <w:pBdr>
        <w:top w:val="single" w:sz="4" w:space="0" w:color="auto"/>
        <w:right w:val="single" w:sz="4" w:space="0" w:color="auto"/>
      </w:pBdr>
      <w:shd w:val="clear" w:color="000000" w:fill="75923C"/>
      <w:spacing w:before="100" w:beforeAutospacing="1" w:after="100" w:afterAutospacing="1" w:line="240" w:lineRule="auto"/>
      <w:jc w:val="center"/>
      <w:textAlignment w:val="center"/>
    </w:pPr>
    <w:rPr>
      <w:rFonts w:ascii="Times New Roman" w:eastAsia="Times New Roman" w:hAnsi="Times New Roman"/>
      <w:color w:val="000000"/>
      <w:sz w:val="24"/>
      <w:szCs w:val="24"/>
      <w:lang w:eastAsia="it-IT"/>
    </w:rPr>
  </w:style>
  <w:style w:type="paragraph" w:customStyle="1" w:styleId="xl128">
    <w:name w:val="xl128"/>
    <w:basedOn w:val="Normale"/>
    <w:rsid w:val="00D92E5A"/>
    <w:pPr>
      <w:pBdr>
        <w:right w:val="single" w:sz="4" w:space="0" w:color="auto"/>
      </w:pBdr>
      <w:shd w:val="clear" w:color="000000" w:fill="75923C"/>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xl129">
    <w:name w:val="xl129"/>
    <w:basedOn w:val="Normale"/>
    <w:rsid w:val="00D92E5A"/>
    <w:pPr>
      <w:pBdr>
        <w:bottom w:val="single" w:sz="4" w:space="0" w:color="auto"/>
        <w:right w:val="single" w:sz="4" w:space="0" w:color="auto"/>
      </w:pBdr>
      <w:shd w:val="clear" w:color="000000" w:fill="75923C"/>
      <w:spacing w:before="100" w:beforeAutospacing="1" w:after="100" w:afterAutospacing="1" w:line="240" w:lineRule="auto"/>
      <w:jc w:val="center"/>
      <w:textAlignment w:val="center"/>
    </w:pPr>
    <w:rPr>
      <w:rFonts w:ascii="Times New Roman" w:eastAsia="Times New Roman" w:hAnsi="Times New Roman"/>
      <w:color w:val="000000"/>
      <w:sz w:val="18"/>
      <w:szCs w:val="18"/>
      <w:lang w:eastAsia="it-IT"/>
    </w:rPr>
  </w:style>
  <w:style w:type="paragraph" w:customStyle="1" w:styleId="Default">
    <w:name w:val="Default"/>
    <w:rsid w:val="00D92E5A"/>
    <w:pPr>
      <w:widowControl w:val="0"/>
      <w:autoSpaceDE w:val="0"/>
      <w:autoSpaceDN w:val="0"/>
      <w:adjustRightInd w:val="0"/>
    </w:pPr>
    <w:rPr>
      <w:rFonts w:ascii="Arial" w:eastAsia="Times New Roman" w:hAnsi="Arial" w:cs="Arial"/>
      <w:color w:val="000000"/>
      <w:sz w:val="24"/>
      <w:szCs w:val="24"/>
      <w:lang w:val="de-DE" w:eastAsia="de-DE"/>
    </w:rPr>
  </w:style>
  <w:style w:type="paragraph" w:customStyle="1" w:styleId="font6">
    <w:name w:val="font6"/>
    <w:basedOn w:val="Normale"/>
    <w:rsid w:val="00D92E5A"/>
    <w:pPr>
      <w:spacing w:before="100" w:beforeAutospacing="1" w:after="100" w:afterAutospacing="1" w:line="240" w:lineRule="auto"/>
    </w:pPr>
    <w:rPr>
      <w:rFonts w:ascii="Geneva" w:eastAsia="Times New Roman" w:hAnsi="Geneva"/>
      <w:b/>
      <w:bCs/>
      <w:sz w:val="16"/>
      <w:szCs w:val="16"/>
      <w:lang w:eastAsia="it-IT"/>
    </w:rPr>
  </w:style>
  <w:style w:type="paragraph" w:styleId="Testonotadichiusura">
    <w:name w:val="endnote text"/>
    <w:basedOn w:val="Normale"/>
    <w:link w:val="TestonotadichiusuraCarattere"/>
    <w:rsid w:val="00D92E5A"/>
    <w:rPr>
      <w:sz w:val="20"/>
      <w:szCs w:val="20"/>
    </w:rPr>
  </w:style>
  <w:style w:type="character" w:customStyle="1" w:styleId="TestonotadichiusuraCarattere">
    <w:name w:val="Testo nota di chiusura Carattere"/>
    <w:basedOn w:val="Carpredefinitoparagrafo"/>
    <w:link w:val="Testonotadichiusura"/>
    <w:rsid w:val="00D92E5A"/>
    <w:rPr>
      <w:rFonts w:ascii="Arial" w:hAnsi="Arial"/>
      <w:lang w:eastAsia="en-US"/>
    </w:rPr>
  </w:style>
  <w:style w:type="character" w:styleId="Rimandonotadichiusura">
    <w:name w:val="endnote reference"/>
    <w:basedOn w:val="Carpredefinitoparagrafo"/>
    <w:rsid w:val="00D92E5A"/>
    <w:rPr>
      <w:vertAlign w:val="superscript"/>
    </w:rPr>
  </w:style>
  <w:style w:type="paragraph" w:styleId="Testonotaapidipagina">
    <w:name w:val="footnote text"/>
    <w:basedOn w:val="Normale"/>
    <w:link w:val="TestonotaapidipaginaCarattere"/>
    <w:rsid w:val="00D92E5A"/>
    <w:rPr>
      <w:sz w:val="20"/>
      <w:szCs w:val="20"/>
    </w:rPr>
  </w:style>
  <w:style w:type="character" w:customStyle="1" w:styleId="TestonotaapidipaginaCarattere">
    <w:name w:val="Testo nota a piè di pagina Carattere"/>
    <w:basedOn w:val="Carpredefinitoparagrafo"/>
    <w:link w:val="Testonotaapidipagina"/>
    <w:rsid w:val="00D92E5A"/>
    <w:rPr>
      <w:rFonts w:ascii="Arial" w:hAnsi="Arial"/>
      <w:lang w:eastAsia="en-US"/>
    </w:rPr>
  </w:style>
  <w:style w:type="character" w:styleId="Rimandonotaapidipagina">
    <w:name w:val="footnote reference"/>
    <w:basedOn w:val="Carpredefinitoparagrafo"/>
    <w:rsid w:val="00D92E5A"/>
    <w:rPr>
      <w:vertAlign w:val="superscript"/>
    </w:rPr>
  </w:style>
  <w:style w:type="paragraph" w:styleId="Corpodeltesto3">
    <w:name w:val="Body Text 3"/>
    <w:basedOn w:val="Normale"/>
    <w:link w:val="Corpodeltesto3Carattere"/>
    <w:rsid w:val="00D92E5A"/>
    <w:pPr>
      <w:spacing w:after="120"/>
    </w:pPr>
    <w:rPr>
      <w:sz w:val="16"/>
      <w:szCs w:val="16"/>
    </w:rPr>
  </w:style>
  <w:style w:type="character" w:customStyle="1" w:styleId="Corpodeltesto3Carattere">
    <w:name w:val="Corpo del testo 3 Carattere"/>
    <w:basedOn w:val="Carpredefinitoparagrafo"/>
    <w:link w:val="Corpodeltesto3"/>
    <w:rsid w:val="00D92E5A"/>
    <w:rPr>
      <w:rFonts w:ascii="Arial" w:hAnsi="Arial"/>
      <w:sz w:val="16"/>
      <w:szCs w:val="16"/>
      <w:lang w:eastAsia="en-US"/>
    </w:rPr>
  </w:style>
  <w:style w:type="numbering" w:customStyle="1" w:styleId="Stile2">
    <w:name w:val="Stile2"/>
    <w:uiPriority w:val="99"/>
    <w:rsid w:val="00D92E5A"/>
    <w:pPr>
      <w:numPr>
        <w:numId w:val="33"/>
      </w:numPr>
    </w:pPr>
  </w:style>
  <w:style w:type="numbering" w:customStyle="1" w:styleId="Stile3">
    <w:name w:val="Stile3"/>
    <w:uiPriority w:val="99"/>
    <w:rsid w:val="00D92E5A"/>
    <w:pPr>
      <w:numPr>
        <w:numId w:val="34"/>
      </w:numPr>
    </w:pPr>
  </w:style>
  <w:style w:type="numbering" w:customStyle="1" w:styleId="Stile4">
    <w:name w:val="Stile4"/>
    <w:uiPriority w:val="99"/>
    <w:rsid w:val="00D92E5A"/>
    <w:pPr>
      <w:numPr>
        <w:numId w:val="35"/>
      </w:numPr>
    </w:pPr>
  </w:style>
  <w:style w:type="numbering" w:customStyle="1" w:styleId="Stile5">
    <w:name w:val="Stile5"/>
    <w:uiPriority w:val="99"/>
    <w:rsid w:val="00D92E5A"/>
    <w:pPr>
      <w:numPr>
        <w:numId w:val="36"/>
      </w:numPr>
    </w:pPr>
  </w:style>
  <w:style w:type="numbering" w:customStyle="1" w:styleId="Stile6">
    <w:name w:val="Stile6"/>
    <w:uiPriority w:val="99"/>
    <w:rsid w:val="00D92E5A"/>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88080">
      <w:bodyDiv w:val="1"/>
      <w:marLeft w:val="0"/>
      <w:marRight w:val="0"/>
      <w:marTop w:val="0"/>
      <w:marBottom w:val="0"/>
      <w:divBdr>
        <w:top w:val="none" w:sz="0" w:space="0" w:color="auto"/>
        <w:left w:val="none" w:sz="0" w:space="0" w:color="auto"/>
        <w:bottom w:val="none" w:sz="0" w:space="0" w:color="auto"/>
        <w:right w:val="none" w:sz="0" w:space="0" w:color="auto"/>
      </w:divBdr>
    </w:div>
    <w:div w:id="411583500">
      <w:bodyDiv w:val="1"/>
      <w:marLeft w:val="0"/>
      <w:marRight w:val="0"/>
      <w:marTop w:val="0"/>
      <w:marBottom w:val="0"/>
      <w:divBdr>
        <w:top w:val="none" w:sz="0" w:space="0" w:color="auto"/>
        <w:left w:val="none" w:sz="0" w:space="0" w:color="auto"/>
        <w:bottom w:val="none" w:sz="0" w:space="0" w:color="auto"/>
        <w:right w:val="none" w:sz="0" w:space="0" w:color="auto"/>
      </w:divBdr>
    </w:div>
    <w:div w:id="766199841">
      <w:bodyDiv w:val="1"/>
      <w:marLeft w:val="0"/>
      <w:marRight w:val="0"/>
      <w:marTop w:val="0"/>
      <w:marBottom w:val="0"/>
      <w:divBdr>
        <w:top w:val="none" w:sz="0" w:space="0" w:color="auto"/>
        <w:left w:val="none" w:sz="0" w:space="0" w:color="auto"/>
        <w:bottom w:val="none" w:sz="0" w:space="0" w:color="auto"/>
        <w:right w:val="none" w:sz="0" w:space="0" w:color="auto"/>
      </w:divBdr>
    </w:div>
    <w:div w:id="778067612">
      <w:bodyDiv w:val="1"/>
      <w:marLeft w:val="0"/>
      <w:marRight w:val="0"/>
      <w:marTop w:val="0"/>
      <w:marBottom w:val="0"/>
      <w:divBdr>
        <w:top w:val="none" w:sz="0" w:space="0" w:color="auto"/>
        <w:left w:val="none" w:sz="0" w:space="0" w:color="auto"/>
        <w:bottom w:val="none" w:sz="0" w:space="0" w:color="auto"/>
        <w:right w:val="none" w:sz="0" w:space="0" w:color="auto"/>
      </w:divBdr>
    </w:div>
    <w:div w:id="906111562">
      <w:bodyDiv w:val="1"/>
      <w:marLeft w:val="0"/>
      <w:marRight w:val="0"/>
      <w:marTop w:val="0"/>
      <w:marBottom w:val="0"/>
      <w:divBdr>
        <w:top w:val="none" w:sz="0" w:space="0" w:color="auto"/>
        <w:left w:val="none" w:sz="0" w:space="0" w:color="auto"/>
        <w:bottom w:val="none" w:sz="0" w:space="0" w:color="auto"/>
        <w:right w:val="none" w:sz="0" w:space="0" w:color="auto"/>
      </w:divBdr>
    </w:div>
    <w:div w:id="956372023">
      <w:bodyDiv w:val="1"/>
      <w:marLeft w:val="0"/>
      <w:marRight w:val="0"/>
      <w:marTop w:val="0"/>
      <w:marBottom w:val="0"/>
      <w:divBdr>
        <w:top w:val="none" w:sz="0" w:space="0" w:color="auto"/>
        <w:left w:val="none" w:sz="0" w:space="0" w:color="auto"/>
        <w:bottom w:val="none" w:sz="0" w:space="0" w:color="auto"/>
        <w:right w:val="none" w:sz="0" w:space="0" w:color="auto"/>
      </w:divBdr>
    </w:div>
    <w:div w:id="1872256909">
      <w:bodyDiv w:val="1"/>
      <w:marLeft w:val="0"/>
      <w:marRight w:val="0"/>
      <w:marTop w:val="0"/>
      <w:marBottom w:val="0"/>
      <w:divBdr>
        <w:top w:val="none" w:sz="0" w:space="0" w:color="auto"/>
        <w:left w:val="none" w:sz="0" w:space="0" w:color="auto"/>
        <w:bottom w:val="none" w:sz="0" w:space="0" w:color="auto"/>
        <w:right w:val="none" w:sz="0" w:space="0" w:color="auto"/>
      </w:divBdr>
    </w:div>
    <w:div w:id="200385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20DCC35-03D2-4845-B904-799EEBEA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4357</Words>
  <Characters>24835</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Mastronardi Architetti</Company>
  <LinksUpToDate>false</LinksUpToDate>
  <CharactersWithSpaces>29134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Mimmo</cp:lastModifiedBy>
  <cp:revision>7</cp:revision>
  <cp:lastPrinted>2012-03-01T16:17:00Z</cp:lastPrinted>
  <dcterms:created xsi:type="dcterms:W3CDTF">2012-03-03T10:27:00Z</dcterms:created>
  <dcterms:modified xsi:type="dcterms:W3CDTF">2012-03-03T11:08:00Z</dcterms:modified>
</cp:coreProperties>
</file>